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FA" w:rsidRPr="00E91A90" w:rsidRDefault="00E13BFA" w:rsidP="00E13BFA">
      <w:pPr>
        <w:rPr>
          <w:b/>
          <w:sz w:val="36"/>
          <w:szCs w:val="36"/>
        </w:rPr>
      </w:pPr>
      <w:r w:rsidRPr="00E91A90">
        <w:rPr>
          <w:b/>
          <w:sz w:val="36"/>
          <w:szCs w:val="36"/>
        </w:rPr>
        <w:t>Evidencing the use of the PE and Sport Premium funding: Action plan and Impact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13BFA" w:rsidTr="00E91A90">
        <w:tc>
          <w:tcPr>
            <w:tcW w:w="14174" w:type="dxa"/>
            <w:shd w:val="clear" w:color="auto" w:fill="DEEAF6" w:themeFill="accent1" w:themeFillTint="33"/>
          </w:tcPr>
          <w:p w:rsidR="00E13BFA" w:rsidRDefault="00E13BFA" w:rsidP="00516AF0">
            <w:pPr>
              <w:jc w:val="center"/>
              <w:rPr>
                <w:b/>
                <w:sz w:val="24"/>
                <w:szCs w:val="24"/>
              </w:rPr>
            </w:pPr>
            <w:r w:rsidRPr="0003631A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Pr="0003631A">
              <w:rPr>
                <w:b/>
                <w:sz w:val="24"/>
                <w:szCs w:val="24"/>
              </w:rPr>
              <w:t>DfE</w:t>
            </w:r>
            <w:proofErr w:type="spellEnd"/>
            <w:r w:rsidRPr="0003631A">
              <w:rPr>
                <w:b/>
                <w:sz w:val="24"/>
                <w:szCs w:val="24"/>
              </w:rPr>
              <w:t xml:space="preserve"> Vision for the Primary PE and Sport Premium</w:t>
            </w:r>
          </w:p>
          <w:p w:rsidR="0003631A" w:rsidRPr="0003631A" w:rsidRDefault="0003631A" w:rsidP="00516AF0">
            <w:pPr>
              <w:jc w:val="center"/>
              <w:rPr>
                <w:b/>
                <w:sz w:val="24"/>
                <w:szCs w:val="24"/>
              </w:rPr>
            </w:pPr>
          </w:p>
          <w:p w:rsidR="00E13BFA" w:rsidRPr="00516AF0" w:rsidRDefault="00E13BFA" w:rsidP="00E13BFA">
            <w:pPr>
              <w:rPr>
                <w:sz w:val="24"/>
                <w:szCs w:val="24"/>
              </w:rPr>
            </w:pPr>
            <w:r w:rsidRPr="00516AF0">
              <w:rPr>
                <w:b/>
                <w:sz w:val="24"/>
                <w:szCs w:val="24"/>
              </w:rPr>
              <w:t>ALL</w:t>
            </w:r>
            <w:r w:rsidR="000D0BD4">
              <w:rPr>
                <w:sz w:val="24"/>
                <w:szCs w:val="24"/>
              </w:rPr>
              <w:t xml:space="preserve"> pupils leaving</w:t>
            </w:r>
            <w:r w:rsidRPr="00516AF0">
              <w:rPr>
                <w:sz w:val="24"/>
                <w:szCs w:val="24"/>
              </w:rPr>
              <w:t xml:space="preserve"> school </w:t>
            </w:r>
            <w:r w:rsidRPr="00516AF0">
              <w:rPr>
                <w:b/>
                <w:sz w:val="24"/>
                <w:szCs w:val="24"/>
              </w:rPr>
              <w:t>physically literate</w:t>
            </w:r>
            <w:r w:rsidRPr="00516AF0">
              <w:rPr>
                <w:sz w:val="24"/>
                <w:szCs w:val="24"/>
              </w:rPr>
              <w:t xml:space="preserve"> and with the </w:t>
            </w:r>
            <w:r w:rsidRPr="00516AF0">
              <w:rPr>
                <w:b/>
                <w:sz w:val="24"/>
                <w:szCs w:val="24"/>
              </w:rPr>
              <w:t>knowledge, skills and motivation</w:t>
            </w:r>
            <w:r w:rsidRPr="00516AF0">
              <w:rPr>
                <w:sz w:val="24"/>
                <w:szCs w:val="24"/>
              </w:rPr>
              <w:t xml:space="preserve"> necessary to equip them for a </w:t>
            </w:r>
            <w:r w:rsidRPr="00516AF0">
              <w:rPr>
                <w:b/>
                <w:sz w:val="24"/>
                <w:szCs w:val="24"/>
              </w:rPr>
              <w:t>healthy, active lifestyle</w:t>
            </w:r>
            <w:r w:rsidRPr="00516AF0">
              <w:rPr>
                <w:sz w:val="24"/>
                <w:szCs w:val="24"/>
              </w:rPr>
              <w:t xml:space="preserve"> and </w:t>
            </w:r>
            <w:r w:rsidRPr="00516AF0">
              <w:rPr>
                <w:b/>
                <w:sz w:val="24"/>
                <w:szCs w:val="24"/>
              </w:rPr>
              <w:t>lifelong participation</w:t>
            </w:r>
            <w:r w:rsidRPr="00516AF0">
              <w:rPr>
                <w:sz w:val="24"/>
                <w:szCs w:val="24"/>
              </w:rPr>
              <w:t xml:space="preserve"> in physical activity and sport.</w:t>
            </w:r>
          </w:p>
          <w:p w:rsidR="00E13BFA" w:rsidRDefault="00E13BFA" w:rsidP="00E13BFA"/>
        </w:tc>
      </w:tr>
    </w:tbl>
    <w:p w:rsidR="00516AF0" w:rsidRPr="00516AF0" w:rsidRDefault="00516AF0" w:rsidP="00E13BFA">
      <w:pPr>
        <w:rPr>
          <w:sz w:val="16"/>
          <w:szCs w:val="16"/>
        </w:rPr>
      </w:pPr>
    </w:p>
    <w:p w:rsidR="00E13BFA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 xml:space="preserve">The funding has been provided to ensure impact against the following Objective and Indicators: </w:t>
      </w:r>
      <w:r w:rsidRPr="00516AF0">
        <w:rPr>
          <w:sz w:val="24"/>
          <w:szCs w:val="24"/>
        </w:rPr>
        <w:tab/>
      </w:r>
    </w:p>
    <w:p w:rsidR="00C6432C" w:rsidRPr="00516AF0" w:rsidRDefault="00E13BFA" w:rsidP="00E13BFA">
      <w:pPr>
        <w:rPr>
          <w:b/>
          <w:sz w:val="24"/>
          <w:szCs w:val="24"/>
        </w:rPr>
      </w:pPr>
      <w:r w:rsidRPr="00516AF0">
        <w:rPr>
          <w:b/>
          <w:sz w:val="24"/>
          <w:szCs w:val="24"/>
        </w:rPr>
        <w:t>To achieve self-sustaining improvement in the quality of PE and sport in primary schools.</w:t>
      </w:r>
      <w:r w:rsidRPr="00516AF0">
        <w:rPr>
          <w:b/>
          <w:sz w:val="24"/>
          <w:szCs w:val="24"/>
        </w:rPr>
        <w:tab/>
      </w:r>
    </w:p>
    <w:p w:rsidR="00E13BFA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>We would expect indicators of such improvement to include:</w:t>
      </w:r>
    </w:p>
    <w:p w:rsidR="00E13BFA" w:rsidRPr="00516AF0" w:rsidRDefault="00C05EC5" w:rsidP="00C05E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6AF0">
        <w:rPr>
          <w:sz w:val="24"/>
          <w:szCs w:val="24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E13BFA" w:rsidRPr="00516AF0" w:rsidRDefault="00E13BFA" w:rsidP="00E91A9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516AF0">
        <w:rPr>
          <w:sz w:val="24"/>
          <w:szCs w:val="24"/>
        </w:rPr>
        <w:t>the profile of PE and sport being raised across the school as a tool for whole school improvement</w:t>
      </w:r>
    </w:p>
    <w:p w:rsidR="00E13BFA" w:rsidRPr="00516AF0" w:rsidRDefault="00E13BFA" w:rsidP="00E91A9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516AF0">
        <w:rPr>
          <w:sz w:val="24"/>
          <w:szCs w:val="24"/>
        </w:rPr>
        <w:t>increased confidence, knowledge and skills of all staff in teaching PE and sport</w:t>
      </w:r>
    </w:p>
    <w:p w:rsidR="00E13BFA" w:rsidRPr="00516AF0" w:rsidRDefault="00E13BFA" w:rsidP="00E91A9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516AF0">
        <w:rPr>
          <w:sz w:val="24"/>
          <w:szCs w:val="24"/>
        </w:rPr>
        <w:t>broader experience of a range of sports and activities offered to all pupils</w:t>
      </w:r>
    </w:p>
    <w:p w:rsidR="00E13BFA" w:rsidRPr="00516AF0" w:rsidRDefault="00E13BFA" w:rsidP="00E91A9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516AF0">
        <w:rPr>
          <w:sz w:val="24"/>
          <w:szCs w:val="24"/>
        </w:rPr>
        <w:t>increased participation in competitive sport</w:t>
      </w:r>
    </w:p>
    <w:p w:rsidR="00E13BFA" w:rsidRPr="0003631A" w:rsidRDefault="00E13BFA" w:rsidP="00E13BFA">
      <w:pPr>
        <w:spacing w:after="0" w:line="276" w:lineRule="auto"/>
        <w:rPr>
          <w:sz w:val="16"/>
          <w:szCs w:val="16"/>
        </w:rPr>
      </w:pPr>
    </w:p>
    <w:p w:rsidR="00E13BFA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>It is important to emphasise that the focus of spending must be sustainable and leave a lasting legacy beyond the funding allocation.</w:t>
      </w:r>
    </w:p>
    <w:p w:rsidR="00C6432C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 xml:space="preserve">It is a statutory requirement of Ofsted, under their Common Inspection Framework, to ensure that information on the use of the Primary PE and Sport Premium is available on the school website. </w:t>
      </w:r>
      <w:r w:rsidR="00FD0121" w:rsidRPr="00516AF0">
        <w:rPr>
          <w:sz w:val="24"/>
          <w:szCs w:val="24"/>
        </w:rPr>
        <w:t xml:space="preserve"> Schools also have a responsibility to publish on their website the % of children who achieve the expectation for swimming by the end of Year 6. </w:t>
      </w:r>
    </w:p>
    <w:p w:rsidR="00E13BFA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>Schools must use the funding to make additional and sustainable improvements to the qual</w:t>
      </w:r>
      <w:r w:rsidR="00E91A90" w:rsidRPr="00516AF0">
        <w:rPr>
          <w:sz w:val="24"/>
          <w:szCs w:val="24"/>
        </w:rPr>
        <w:t xml:space="preserve">ity of PE and sport they offer.  </w:t>
      </w:r>
      <w:r w:rsidRPr="00516AF0">
        <w:rPr>
          <w:sz w:val="24"/>
          <w:szCs w:val="24"/>
        </w:rPr>
        <w:t xml:space="preserve">You should not </w:t>
      </w:r>
      <w:r w:rsidR="00E91A90" w:rsidRPr="00516AF0">
        <w:rPr>
          <w:sz w:val="24"/>
          <w:szCs w:val="24"/>
        </w:rPr>
        <w:t xml:space="preserve">however </w:t>
      </w:r>
      <w:r w:rsidRPr="00516AF0">
        <w:rPr>
          <w:sz w:val="24"/>
          <w:szCs w:val="24"/>
        </w:rPr>
        <w:t>use your funding to:</w:t>
      </w:r>
    </w:p>
    <w:p w:rsidR="00E13BFA" w:rsidRPr="00516AF0" w:rsidRDefault="00E13BFA" w:rsidP="00E91A90">
      <w:pPr>
        <w:pStyle w:val="ListParagraph"/>
        <w:numPr>
          <w:ilvl w:val="0"/>
          <w:numId w:val="4"/>
        </w:numPr>
        <w:ind w:left="709" w:hanging="349"/>
        <w:rPr>
          <w:sz w:val="24"/>
          <w:szCs w:val="24"/>
        </w:rPr>
      </w:pPr>
      <w:r w:rsidRPr="00516AF0">
        <w:rPr>
          <w:sz w:val="24"/>
          <w:szCs w:val="24"/>
        </w:rPr>
        <w:t xml:space="preserve">employ coaches or specialist teachers to cover planning preparation and assessment (PPA) arrangements - these should come out of your core staffing budgets  </w:t>
      </w:r>
    </w:p>
    <w:p w:rsidR="00E13BFA" w:rsidRPr="00516AF0" w:rsidRDefault="00E13BFA" w:rsidP="00E91A90">
      <w:pPr>
        <w:pStyle w:val="ListParagraph"/>
        <w:numPr>
          <w:ilvl w:val="0"/>
          <w:numId w:val="4"/>
        </w:numPr>
        <w:ind w:left="709" w:hanging="349"/>
        <w:rPr>
          <w:sz w:val="24"/>
          <w:szCs w:val="24"/>
        </w:rPr>
      </w:pPr>
      <w:r w:rsidRPr="00516AF0">
        <w:rPr>
          <w:sz w:val="24"/>
          <w:szCs w:val="24"/>
        </w:rPr>
        <w:t>tea</w:t>
      </w:r>
      <w:r w:rsidR="00010735" w:rsidRPr="00516AF0">
        <w:rPr>
          <w:sz w:val="24"/>
          <w:szCs w:val="24"/>
        </w:rPr>
        <w:t xml:space="preserve">ch the minimum requirements of </w:t>
      </w:r>
      <w:r w:rsidRPr="00516AF0">
        <w:rPr>
          <w:sz w:val="24"/>
          <w:szCs w:val="24"/>
        </w:rPr>
        <w:t>the national curriculum – including those specified for swimming</w:t>
      </w:r>
    </w:p>
    <w:p w:rsidR="00247156" w:rsidRPr="00516AF0" w:rsidRDefault="00247156" w:rsidP="00247156">
      <w:pPr>
        <w:rPr>
          <w:b/>
          <w:sz w:val="24"/>
          <w:szCs w:val="24"/>
        </w:rPr>
      </w:pPr>
      <w:r w:rsidRPr="00516AF0">
        <w:rPr>
          <w:b/>
          <w:sz w:val="24"/>
          <w:szCs w:val="24"/>
        </w:rPr>
        <w:t>This template is designed to support you in your planning and reporting of the PE and Sport Premium funding for over an academic year.</w:t>
      </w:r>
    </w:p>
    <w:p w:rsidR="00E13BFA" w:rsidRPr="00516AF0" w:rsidRDefault="00247156" w:rsidP="00247156">
      <w:pPr>
        <w:rPr>
          <w:b/>
          <w:sz w:val="24"/>
          <w:szCs w:val="24"/>
        </w:rPr>
      </w:pPr>
      <w:r w:rsidRPr="00516AF0">
        <w:rPr>
          <w:b/>
          <w:sz w:val="24"/>
          <w:szCs w:val="24"/>
        </w:rPr>
        <w:t xml:space="preserve">Once completed it </w:t>
      </w:r>
      <w:r w:rsidR="0003631A">
        <w:rPr>
          <w:b/>
          <w:sz w:val="24"/>
          <w:szCs w:val="24"/>
        </w:rPr>
        <w:t>must</w:t>
      </w:r>
      <w:r w:rsidRPr="00516AF0">
        <w:rPr>
          <w:b/>
          <w:sz w:val="24"/>
          <w:szCs w:val="24"/>
        </w:rPr>
        <w:t xml:space="preserve"> be published on your website.</w:t>
      </w:r>
    </w:p>
    <w:p w:rsidR="000905CD" w:rsidRPr="00E91A90" w:rsidRDefault="000905CD">
      <w:pPr>
        <w:rPr>
          <w:b/>
          <w:sz w:val="36"/>
          <w:szCs w:val="36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2693"/>
      </w:tblGrid>
      <w:tr w:rsidR="00247156" w:rsidTr="00375FB8">
        <w:trPr>
          <w:trHeight w:val="510"/>
        </w:trPr>
        <w:tc>
          <w:tcPr>
            <w:tcW w:w="4537" w:type="dxa"/>
            <w:vAlign w:val="center"/>
          </w:tcPr>
          <w:p w:rsidR="00247156" w:rsidRPr="00C05EC5" w:rsidRDefault="00247156" w:rsidP="00375FB8">
            <w:pPr>
              <w:rPr>
                <w:b/>
                <w:sz w:val="32"/>
                <w:szCs w:val="32"/>
              </w:rPr>
            </w:pPr>
            <w:r w:rsidRPr="00C05EC5">
              <w:rPr>
                <w:b/>
                <w:sz w:val="32"/>
                <w:szCs w:val="32"/>
              </w:rPr>
              <w:t>Academic Year:</w:t>
            </w:r>
          </w:p>
        </w:tc>
        <w:tc>
          <w:tcPr>
            <w:tcW w:w="2693" w:type="dxa"/>
            <w:vAlign w:val="center"/>
          </w:tcPr>
          <w:p w:rsidR="00247156" w:rsidRPr="00C05EC5" w:rsidRDefault="00CF1B57" w:rsidP="00375F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2018 - 2019</w:t>
            </w:r>
          </w:p>
        </w:tc>
      </w:tr>
      <w:tr w:rsidR="00247156" w:rsidTr="00375FB8">
        <w:trPr>
          <w:trHeight w:val="510"/>
        </w:trPr>
        <w:tc>
          <w:tcPr>
            <w:tcW w:w="4537" w:type="dxa"/>
            <w:vAlign w:val="center"/>
          </w:tcPr>
          <w:p w:rsidR="00247156" w:rsidRPr="00C05EC5" w:rsidRDefault="00247156" w:rsidP="00375FB8">
            <w:pPr>
              <w:rPr>
                <w:b/>
                <w:sz w:val="32"/>
                <w:szCs w:val="32"/>
              </w:rPr>
            </w:pPr>
            <w:r w:rsidRPr="00C05EC5">
              <w:rPr>
                <w:b/>
                <w:sz w:val="32"/>
                <w:szCs w:val="32"/>
              </w:rPr>
              <w:t>Total Funding Allocation:</w:t>
            </w:r>
          </w:p>
        </w:tc>
        <w:tc>
          <w:tcPr>
            <w:tcW w:w="2693" w:type="dxa"/>
            <w:vAlign w:val="center"/>
          </w:tcPr>
          <w:p w:rsidR="00247156" w:rsidRPr="00C05EC5" w:rsidRDefault="004F44BD" w:rsidP="00375F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£16</w:t>
            </w:r>
            <w:r w:rsidR="00D04D88">
              <w:rPr>
                <w:sz w:val="32"/>
                <w:szCs w:val="32"/>
              </w:rPr>
              <w:t>,565</w:t>
            </w:r>
          </w:p>
        </w:tc>
      </w:tr>
      <w:tr w:rsidR="00247156" w:rsidTr="00375FB8">
        <w:trPr>
          <w:trHeight w:val="510"/>
        </w:trPr>
        <w:tc>
          <w:tcPr>
            <w:tcW w:w="4537" w:type="dxa"/>
            <w:vAlign w:val="center"/>
          </w:tcPr>
          <w:p w:rsidR="00247156" w:rsidRPr="00C05EC5" w:rsidRDefault="00247156" w:rsidP="00375FB8">
            <w:pPr>
              <w:rPr>
                <w:b/>
                <w:sz w:val="32"/>
                <w:szCs w:val="32"/>
              </w:rPr>
            </w:pPr>
            <w:r w:rsidRPr="00C05EC5">
              <w:rPr>
                <w:b/>
                <w:sz w:val="32"/>
                <w:szCs w:val="32"/>
              </w:rPr>
              <w:t>Actual Funding Spent:</w:t>
            </w:r>
          </w:p>
        </w:tc>
        <w:tc>
          <w:tcPr>
            <w:tcW w:w="2693" w:type="dxa"/>
            <w:vAlign w:val="center"/>
          </w:tcPr>
          <w:p w:rsidR="00247156" w:rsidRPr="00C05EC5" w:rsidRDefault="00B50FE2" w:rsidP="00375F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16,400</w:t>
            </w:r>
          </w:p>
        </w:tc>
      </w:tr>
    </w:tbl>
    <w:p w:rsidR="00247156" w:rsidRDefault="00247156" w:rsidP="00FD0121">
      <w:pPr>
        <w:jc w:val="right"/>
      </w:pPr>
      <w:r w:rsidRPr="00E91A90">
        <w:rPr>
          <w:b/>
          <w:sz w:val="36"/>
          <w:szCs w:val="36"/>
        </w:rPr>
        <w:t>PE and Sport Premium Action Plan</w:t>
      </w:r>
      <w:r w:rsidR="0025443F">
        <w:rPr>
          <w:b/>
          <w:sz w:val="36"/>
          <w:szCs w:val="36"/>
        </w:rPr>
        <w:t xml:space="preserve"> 2018-19</w:t>
      </w:r>
    </w:p>
    <w:tbl>
      <w:tblPr>
        <w:tblStyle w:val="TableGrid"/>
        <w:tblW w:w="18145" w:type="dxa"/>
        <w:tblInd w:w="-601" w:type="dxa"/>
        <w:tblLook w:val="04A0" w:firstRow="1" w:lastRow="0" w:firstColumn="1" w:lastColumn="0" w:noHBand="0" w:noVBand="1"/>
      </w:tblPr>
      <w:tblGrid>
        <w:gridCol w:w="4111"/>
        <w:gridCol w:w="4111"/>
        <w:gridCol w:w="1985"/>
        <w:gridCol w:w="4961"/>
        <w:gridCol w:w="2977"/>
      </w:tblGrid>
      <w:tr w:rsidR="006122B5" w:rsidRPr="00E85A55" w:rsidTr="00B71CBC">
        <w:trPr>
          <w:gridAfter w:val="1"/>
          <w:wAfter w:w="2977" w:type="dxa"/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A87930" w:rsidRPr="00E85A55" w:rsidRDefault="00A87930" w:rsidP="00E91A90">
            <w:pPr>
              <w:rPr>
                <w:rFonts w:cstheme="minorHAnsi"/>
                <w:b/>
              </w:rPr>
            </w:pPr>
          </w:p>
          <w:p w:rsidR="006122B5" w:rsidRPr="00E85A55" w:rsidRDefault="00E91A90" w:rsidP="00E91A90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 xml:space="preserve">Indicator 1: </w:t>
            </w:r>
            <w:r w:rsidR="006122B5" w:rsidRPr="00E85A55">
              <w:rPr>
                <w:rFonts w:cstheme="minorHAnsi"/>
                <w:b/>
              </w:rPr>
              <w:t xml:space="preserve">The engagement of all pupils in regular physical activity –  </w:t>
            </w:r>
            <w:r w:rsidR="00C05EC5" w:rsidRPr="00E85A55">
              <w:rPr>
                <w:rFonts w:cstheme="minorHAnsi"/>
                <w:b/>
              </w:rPr>
              <w:t>the Chief Medical Officer guidelines recommend that all children and young people aged 5 to 18 engage in at least 60 minutes of physical activity a day, of which 30 minutes should be in school</w:t>
            </w:r>
          </w:p>
          <w:p w:rsidR="00C05EC5" w:rsidRPr="00E85A55" w:rsidRDefault="00C05EC5" w:rsidP="00E91A90">
            <w:pPr>
              <w:rPr>
                <w:rFonts w:cstheme="minorHAnsi"/>
                <w:b/>
              </w:rPr>
            </w:pPr>
          </w:p>
        </w:tc>
      </w:tr>
      <w:tr w:rsidR="007F0C7B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</w:p>
        </w:tc>
        <w:tc>
          <w:tcPr>
            <w:tcW w:w="4111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5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4961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7F0C7B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CF1B57" w:rsidRPr="00A60CBE" w:rsidRDefault="006A7AD2" w:rsidP="00A407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60CBE">
              <w:rPr>
                <w:rFonts w:asciiTheme="minorHAnsi" w:hAnsiTheme="minorHAnsi" w:cstheme="minorHAnsi"/>
                <w:color w:val="auto"/>
              </w:rPr>
              <w:t>To increase the profile of</w:t>
            </w:r>
            <w:r w:rsidR="004F44BD" w:rsidRPr="00A60CBE">
              <w:rPr>
                <w:rFonts w:asciiTheme="minorHAnsi" w:hAnsiTheme="minorHAnsi" w:cstheme="minorHAnsi"/>
                <w:color w:val="auto"/>
              </w:rPr>
              <w:t xml:space="preserve"> outside clubs and sports.  </w:t>
            </w:r>
          </w:p>
          <w:p w:rsidR="006A7AD2" w:rsidRPr="00A60CBE" w:rsidRDefault="006A7AD2" w:rsidP="00A407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A7AD2" w:rsidRPr="00A60CBE" w:rsidRDefault="006A7AD2" w:rsidP="00A407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60CBE">
              <w:rPr>
                <w:rFonts w:asciiTheme="minorHAnsi" w:hAnsiTheme="minorHAnsi" w:cstheme="minorHAnsi"/>
                <w:color w:val="auto"/>
              </w:rPr>
              <w:t>To increase the range of sporting opportunities to cater for all interests.</w:t>
            </w:r>
          </w:p>
          <w:p w:rsidR="004F44BD" w:rsidRPr="00A60CBE" w:rsidRDefault="004F44BD" w:rsidP="00A407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4F44BD" w:rsidRPr="00A60CBE" w:rsidRDefault="004F44BD" w:rsidP="006A7AD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60CBE">
              <w:rPr>
                <w:rFonts w:asciiTheme="minorHAnsi" w:hAnsiTheme="minorHAnsi" w:cstheme="minorHAnsi"/>
                <w:color w:val="auto"/>
              </w:rPr>
              <w:t xml:space="preserve">To use extra-curricular coaches and facilities to enhance the students understanding of what </w:t>
            </w:r>
            <w:r w:rsidR="006A7AD2" w:rsidRPr="00A60CBE">
              <w:rPr>
                <w:rFonts w:asciiTheme="minorHAnsi" w:hAnsiTheme="minorHAnsi" w:cstheme="minorHAnsi"/>
                <w:color w:val="auto"/>
              </w:rPr>
              <w:t>opportunities there are for students in the community.</w:t>
            </w:r>
          </w:p>
          <w:p w:rsidR="006A7AD2" w:rsidRPr="00A60CBE" w:rsidRDefault="006A7AD2" w:rsidP="006A7AD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A7AD2" w:rsidRPr="00A60CBE" w:rsidRDefault="006A7AD2" w:rsidP="006A7AD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11" w:type="dxa"/>
          </w:tcPr>
          <w:p w:rsidR="004F44BD" w:rsidRPr="00A60CBE" w:rsidRDefault="002125A8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>Have a PE display board showing clubs/activities available to them</w:t>
            </w:r>
            <w:r w:rsidR="008648B1" w:rsidRPr="00A60CBE">
              <w:rPr>
                <w:rFonts w:cstheme="minorHAnsi"/>
              </w:rPr>
              <w:t xml:space="preserve"> both in and outside of school.</w:t>
            </w:r>
          </w:p>
          <w:p w:rsidR="004F44BD" w:rsidRPr="00A60CBE" w:rsidRDefault="004F44BD">
            <w:pPr>
              <w:rPr>
                <w:rFonts w:cstheme="minorHAnsi"/>
              </w:rPr>
            </w:pPr>
          </w:p>
          <w:p w:rsidR="004F44BD" w:rsidRPr="00A60CBE" w:rsidRDefault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 xml:space="preserve">Raise the profile of extra-curricular sport in school. </w:t>
            </w:r>
          </w:p>
          <w:p w:rsidR="004F44BD" w:rsidRPr="00A60CBE" w:rsidRDefault="004F44BD">
            <w:pPr>
              <w:rPr>
                <w:rFonts w:cstheme="minorHAnsi"/>
              </w:rPr>
            </w:pPr>
          </w:p>
          <w:p w:rsidR="004F44BD" w:rsidRPr="00A60CBE" w:rsidRDefault="004F44BD">
            <w:pPr>
              <w:rPr>
                <w:rFonts w:cstheme="minorHAnsi"/>
              </w:rPr>
            </w:pPr>
          </w:p>
          <w:p w:rsidR="004F44BD" w:rsidRPr="00A60CBE" w:rsidRDefault="006A7AD2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>Buy a rowing machine and provide lessons for all students.</w:t>
            </w:r>
          </w:p>
        </w:tc>
        <w:tc>
          <w:tcPr>
            <w:tcW w:w="1985" w:type="dxa"/>
          </w:tcPr>
          <w:p w:rsidR="006122B5" w:rsidRPr="00A60CBE" w:rsidRDefault="00B50FE2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>£50</w:t>
            </w:r>
          </w:p>
        </w:tc>
        <w:tc>
          <w:tcPr>
            <w:tcW w:w="4961" w:type="dxa"/>
          </w:tcPr>
          <w:p w:rsidR="002125A8" w:rsidRPr="00A60CBE" w:rsidRDefault="002125A8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>Raised profile of PE and sport and students and parents</w:t>
            </w:r>
            <w:r w:rsidR="008648B1" w:rsidRPr="00A60CBE">
              <w:rPr>
                <w:rFonts w:cstheme="minorHAnsi"/>
              </w:rPr>
              <w:t xml:space="preserve"> know where they can access sport outside of school.</w:t>
            </w:r>
          </w:p>
          <w:p w:rsidR="002125A8" w:rsidRPr="00A60CBE" w:rsidRDefault="002125A8">
            <w:pPr>
              <w:rPr>
                <w:rFonts w:cstheme="minorHAnsi"/>
              </w:rPr>
            </w:pPr>
          </w:p>
          <w:p w:rsidR="004F44BD" w:rsidRPr="00A60CBE" w:rsidRDefault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 xml:space="preserve">Students to be more inclined to use outside clubs as they become more comfortable with them.  </w:t>
            </w:r>
          </w:p>
          <w:p w:rsidR="002125A8" w:rsidRPr="00A60CBE" w:rsidRDefault="002125A8">
            <w:pPr>
              <w:rPr>
                <w:rFonts w:cstheme="minorHAnsi"/>
              </w:rPr>
            </w:pPr>
          </w:p>
          <w:p w:rsidR="004F44BD" w:rsidRPr="00A60CBE" w:rsidRDefault="008648B1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>Students engaged in at least 30 minutes activity per day at school.</w:t>
            </w:r>
          </w:p>
        </w:tc>
      </w:tr>
      <w:tr w:rsidR="007F0C7B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6122B5" w:rsidRPr="00E85A55" w:rsidRDefault="006122B5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6122B5" w:rsidRPr="00E85A55" w:rsidRDefault="006122B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6122B5" w:rsidRPr="00E85A55" w:rsidRDefault="006122B5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6122B5" w:rsidRPr="00E85A55" w:rsidRDefault="006122B5">
            <w:pPr>
              <w:rPr>
                <w:rFonts w:cstheme="minorHAnsi"/>
              </w:rPr>
            </w:pPr>
          </w:p>
        </w:tc>
      </w:tr>
      <w:tr w:rsidR="006122B5" w:rsidRPr="00E85A55" w:rsidTr="00B71CBC">
        <w:trPr>
          <w:gridAfter w:val="1"/>
          <w:wAfter w:w="2977" w:type="dxa"/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6122B5" w:rsidRPr="00E85A55" w:rsidRDefault="00E91A90" w:rsidP="00E91A90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 xml:space="preserve">Indicator 2: </w:t>
            </w:r>
            <w:r w:rsidR="006122B5" w:rsidRPr="00E85A55">
              <w:rPr>
                <w:rFonts w:cstheme="minorHAnsi"/>
                <w:b/>
              </w:rPr>
              <w:t>The profile of PE and sport being raised across the school as a tool for whole school improvement</w:t>
            </w:r>
          </w:p>
        </w:tc>
      </w:tr>
      <w:tr w:rsidR="007F0C7B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</w:p>
        </w:tc>
        <w:tc>
          <w:tcPr>
            <w:tcW w:w="4111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5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4961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F44BD" w:rsidRPr="00A60CBE" w:rsidRDefault="004F44BD" w:rsidP="004F44B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60CBE">
              <w:rPr>
                <w:rFonts w:asciiTheme="minorHAnsi" w:hAnsiTheme="minorHAnsi" w:cstheme="minorHAnsi"/>
                <w:color w:val="auto"/>
              </w:rPr>
              <w:t xml:space="preserve">To get all students to be participating in 20 mins of activity per day at least in school. </w:t>
            </w:r>
          </w:p>
          <w:p w:rsidR="004F44BD" w:rsidRPr="00A60CBE" w:rsidRDefault="004F44BD" w:rsidP="004F44B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4F44BD" w:rsidRPr="00A60CBE" w:rsidRDefault="004F44BD" w:rsidP="004F44B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60CBE">
              <w:rPr>
                <w:rFonts w:asciiTheme="minorHAnsi" w:hAnsiTheme="minorHAnsi" w:cstheme="minorHAnsi"/>
                <w:color w:val="auto"/>
              </w:rPr>
              <w:lastRenderedPageBreak/>
              <w:t xml:space="preserve">Use sport as a way on increasing/ improving mental health within the school. </w:t>
            </w:r>
          </w:p>
          <w:p w:rsidR="004F44BD" w:rsidRPr="00A60CBE" w:rsidRDefault="004F44BD" w:rsidP="004F44B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8648B1" w:rsidRPr="00A60CBE" w:rsidRDefault="008648B1" w:rsidP="004F44B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60CBE">
              <w:rPr>
                <w:rFonts w:asciiTheme="minorHAnsi" w:hAnsiTheme="minorHAnsi" w:cstheme="minorHAnsi"/>
                <w:color w:val="auto"/>
              </w:rPr>
              <w:t>Teachers to use Literacy and Numeracy in Action activities.</w:t>
            </w:r>
          </w:p>
        </w:tc>
        <w:tc>
          <w:tcPr>
            <w:tcW w:w="4111" w:type="dxa"/>
          </w:tcPr>
          <w:p w:rsidR="004F44BD" w:rsidRPr="00A60CBE" w:rsidRDefault="004F44BD" w:rsidP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lastRenderedPageBreak/>
              <w:t xml:space="preserve">Increase teacher’s knowledge and understanding of Activity levels. </w:t>
            </w:r>
          </w:p>
          <w:p w:rsidR="004F44BD" w:rsidRPr="00A60CBE" w:rsidRDefault="004F44BD" w:rsidP="004F44BD">
            <w:pPr>
              <w:rPr>
                <w:rFonts w:cstheme="minorHAnsi"/>
              </w:rPr>
            </w:pPr>
          </w:p>
          <w:p w:rsidR="004F44BD" w:rsidRPr="00A60CBE" w:rsidRDefault="004F44BD" w:rsidP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lastRenderedPageBreak/>
              <w:t xml:space="preserve">Potential timetable change to include 30 minutes mental health time. </w:t>
            </w:r>
          </w:p>
          <w:p w:rsidR="004F44BD" w:rsidRPr="00A60CBE" w:rsidRDefault="004F44BD" w:rsidP="004F44BD">
            <w:pPr>
              <w:rPr>
                <w:rFonts w:cstheme="minorHAnsi"/>
              </w:rPr>
            </w:pPr>
          </w:p>
          <w:p w:rsidR="004F44BD" w:rsidRPr="00A60CBE" w:rsidRDefault="004F44BD" w:rsidP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 xml:space="preserve">Training of staff members to lead effective sessions. </w:t>
            </w:r>
          </w:p>
          <w:p w:rsidR="008648B1" w:rsidRPr="00A60CBE" w:rsidRDefault="008648B1" w:rsidP="004F44BD">
            <w:pPr>
              <w:rPr>
                <w:rFonts w:cstheme="minorHAnsi"/>
              </w:rPr>
            </w:pPr>
          </w:p>
          <w:p w:rsidR="008648B1" w:rsidRPr="00A60CBE" w:rsidRDefault="008648B1" w:rsidP="008648B1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 xml:space="preserve">PE specialist to deliver Literacy and Numeracy in action training. </w:t>
            </w:r>
          </w:p>
        </w:tc>
        <w:tc>
          <w:tcPr>
            <w:tcW w:w="1985" w:type="dxa"/>
          </w:tcPr>
          <w:p w:rsidR="004F44BD" w:rsidRPr="00A60CBE" w:rsidRDefault="00B50FE2" w:rsidP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lastRenderedPageBreak/>
              <w:t>£50</w:t>
            </w:r>
          </w:p>
        </w:tc>
        <w:tc>
          <w:tcPr>
            <w:tcW w:w="4961" w:type="dxa"/>
          </w:tcPr>
          <w:p w:rsidR="004F44BD" w:rsidRPr="00A60CBE" w:rsidRDefault="004F44BD" w:rsidP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 xml:space="preserve">Students to become more aware of their mental health.  </w:t>
            </w:r>
          </w:p>
          <w:p w:rsidR="004F44BD" w:rsidRPr="00A60CBE" w:rsidRDefault="004F44BD" w:rsidP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 xml:space="preserve">Students and staff will have dedicated Yoga and mindfulness time. </w:t>
            </w:r>
          </w:p>
          <w:p w:rsidR="004F44BD" w:rsidRPr="00A60CBE" w:rsidRDefault="004F44BD" w:rsidP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lastRenderedPageBreak/>
              <w:t xml:space="preserve">Students will be happier healthier and more ready to learn at the start of the day. </w:t>
            </w:r>
          </w:p>
          <w:p w:rsidR="008648B1" w:rsidRPr="00A60CBE" w:rsidRDefault="008648B1" w:rsidP="004F44BD">
            <w:pPr>
              <w:rPr>
                <w:rFonts w:cstheme="minorHAnsi"/>
              </w:rPr>
            </w:pPr>
          </w:p>
          <w:p w:rsidR="008648B1" w:rsidRPr="00A60CBE" w:rsidRDefault="008648B1" w:rsidP="004F44BD">
            <w:pPr>
              <w:rPr>
                <w:rFonts w:cstheme="minorHAnsi"/>
              </w:rPr>
            </w:pPr>
            <w:r w:rsidRPr="00A60CBE">
              <w:rPr>
                <w:rFonts w:cstheme="minorHAnsi"/>
              </w:rPr>
              <w:t>Staff to make Literacy and numeracy lessons more active.</w:t>
            </w: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</w:tr>
      <w:tr w:rsidR="004F44BD" w:rsidRPr="00E85A55" w:rsidTr="00B71CBC">
        <w:trPr>
          <w:gridAfter w:val="1"/>
          <w:wAfter w:w="2977" w:type="dxa"/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4F44BD" w:rsidRPr="00E85A55" w:rsidRDefault="004F44BD" w:rsidP="004F44BD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3: Increased confidence, knowledge and skills of all staff in teaching Physical Education and sport</w:t>
            </w: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</w:p>
        </w:tc>
        <w:tc>
          <w:tcPr>
            <w:tcW w:w="4111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5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4961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F44BD" w:rsidRPr="00F6076B" w:rsidRDefault="006C64DB" w:rsidP="004F44BD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>To have better trained and more confident staff that can deliver invigorating</w:t>
            </w:r>
            <w:r w:rsidR="008648B1" w:rsidRPr="00F6076B">
              <w:rPr>
                <w:rFonts w:cstheme="minorHAnsi"/>
              </w:rPr>
              <w:t xml:space="preserve"> high quality</w:t>
            </w:r>
            <w:r w:rsidRPr="00F6076B">
              <w:rPr>
                <w:rFonts w:cstheme="minorHAnsi"/>
              </w:rPr>
              <w:t xml:space="preserve"> and fun PE lessons. </w:t>
            </w:r>
          </w:p>
        </w:tc>
        <w:tc>
          <w:tcPr>
            <w:tcW w:w="4111" w:type="dxa"/>
          </w:tcPr>
          <w:p w:rsidR="004F44BD" w:rsidRPr="00F6076B" w:rsidRDefault="006C64DB" w:rsidP="00307A24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 xml:space="preserve">Send untrained staff on coaching courses to increase </w:t>
            </w:r>
            <w:r w:rsidR="00307A24" w:rsidRPr="00F6076B">
              <w:rPr>
                <w:rFonts w:cstheme="minorHAnsi"/>
              </w:rPr>
              <w:t xml:space="preserve">knowledge basis and confidence in delivery. </w:t>
            </w:r>
          </w:p>
          <w:p w:rsidR="00B71CBC" w:rsidRPr="00F6076B" w:rsidRDefault="00B71CBC" w:rsidP="00307A24">
            <w:pPr>
              <w:rPr>
                <w:rFonts w:cstheme="minorHAnsi"/>
              </w:rPr>
            </w:pPr>
          </w:p>
          <w:p w:rsidR="00B71CBC" w:rsidRPr="00F6076B" w:rsidRDefault="00B71CBC" w:rsidP="00307A24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>High Quality PE tea</w:t>
            </w:r>
            <w:r w:rsidR="001229F1" w:rsidRPr="00F6076B">
              <w:rPr>
                <w:rFonts w:cstheme="minorHAnsi"/>
              </w:rPr>
              <w:t>c</w:t>
            </w:r>
            <w:r w:rsidRPr="00F6076B">
              <w:rPr>
                <w:rFonts w:cstheme="minorHAnsi"/>
              </w:rPr>
              <w:t xml:space="preserve">her and coaches to upskill staff. </w:t>
            </w:r>
          </w:p>
          <w:p w:rsidR="00307A24" w:rsidRPr="00F6076B" w:rsidRDefault="00307A24" w:rsidP="00307A24">
            <w:pPr>
              <w:rPr>
                <w:rFonts w:cstheme="minorHAnsi"/>
              </w:rPr>
            </w:pPr>
          </w:p>
          <w:p w:rsidR="00307A24" w:rsidRPr="00F6076B" w:rsidRDefault="00307A24" w:rsidP="00307A24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 xml:space="preserve">E.g. Level one netball. </w:t>
            </w:r>
          </w:p>
          <w:p w:rsidR="00307A24" w:rsidRPr="00F6076B" w:rsidRDefault="00307A24" w:rsidP="00307A24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>Level</w:t>
            </w:r>
            <w:r w:rsidR="008648B1" w:rsidRPr="00F6076B">
              <w:rPr>
                <w:rFonts w:cstheme="minorHAnsi"/>
              </w:rPr>
              <w:t xml:space="preserve"> </w:t>
            </w:r>
            <w:r w:rsidRPr="00F6076B">
              <w:rPr>
                <w:rFonts w:cstheme="minorHAnsi"/>
              </w:rPr>
              <w:t>1/2tag rugby</w:t>
            </w:r>
          </w:p>
          <w:p w:rsidR="00307A24" w:rsidRPr="00F6076B" w:rsidRDefault="00307A24" w:rsidP="00307A24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>L</w:t>
            </w:r>
            <w:r w:rsidR="001229F1" w:rsidRPr="00F6076B">
              <w:rPr>
                <w:rFonts w:cstheme="minorHAnsi"/>
              </w:rPr>
              <w:t>e</w:t>
            </w:r>
            <w:r w:rsidRPr="00F6076B">
              <w:rPr>
                <w:rFonts w:cstheme="minorHAnsi"/>
              </w:rPr>
              <w:t>vel one multi</w:t>
            </w:r>
            <w:r w:rsidR="001229F1" w:rsidRPr="00F6076B">
              <w:rPr>
                <w:rFonts w:cstheme="minorHAnsi"/>
              </w:rPr>
              <w:t>-</w:t>
            </w:r>
            <w:r w:rsidRPr="00F6076B">
              <w:rPr>
                <w:rFonts w:cstheme="minorHAnsi"/>
              </w:rPr>
              <w:t>sports.</w:t>
            </w:r>
          </w:p>
          <w:p w:rsidR="00307A24" w:rsidRPr="00F6076B" w:rsidRDefault="008648B1" w:rsidP="00307A24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>G</w:t>
            </w:r>
            <w:r w:rsidR="00307A24" w:rsidRPr="00F6076B">
              <w:rPr>
                <w:rFonts w:cstheme="minorHAnsi"/>
              </w:rPr>
              <w:t xml:space="preserve">ymnastics course. </w:t>
            </w:r>
          </w:p>
          <w:p w:rsidR="00307A24" w:rsidRPr="00F6076B" w:rsidRDefault="00307A24" w:rsidP="00307A24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 xml:space="preserve">Level one fencing course. </w:t>
            </w:r>
          </w:p>
        </w:tc>
        <w:tc>
          <w:tcPr>
            <w:tcW w:w="1985" w:type="dxa"/>
          </w:tcPr>
          <w:p w:rsidR="004F44BD" w:rsidRPr="00E85A55" w:rsidRDefault="00B71CBC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>£7400</w:t>
            </w:r>
          </w:p>
        </w:tc>
        <w:tc>
          <w:tcPr>
            <w:tcW w:w="4961" w:type="dxa"/>
          </w:tcPr>
          <w:p w:rsidR="004F44BD" w:rsidRDefault="00307A24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>Greater depth in kn</w:t>
            </w:r>
            <w:r w:rsidR="0063791A">
              <w:rPr>
                <w:rFonts w:cstheme="minorHAnsi"/>
              </w:rPr>
              <w:t>o</w:t>
            </w:r>
            <w:r>
              <w:rPr>
                <w:rFonts w:cstheme="minorHAnsi"/>
              </w:rPr>
              <w:t>wl</w:t>
            </w:r>
            <w:r w:rsidR="0063791A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dge from untrained PE staff. </w:t>
            </w:r>
          </w:p>
          <w:p w:rsidR="00307A24" w:rsidRDefault="00307A24" w:rsidP="004F44BD">
            <w:pPr>
              <w:rPr>
                <w:rFonts w:cstheme="minorHAnsi"/>
              </w:rPr>
            </w:pPr>
          </w:p>
          <w:p w:rsidR="00307A24" w:rsidRDefault="00307A24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>Greater enjoyment for the students.</w:t>
            </w:r>
          </w:p>
          <w:p w:rsidR="00307A24" w:rsidRDefault="00307A24" w:rsidP="004F44BD">
            <w:pPr>
              <w:rPr>
                <w:rFonts w:cstheme="minorHAnsi"/>
              </w:rPr>
            </w:pPr>
          </w:p>
          <w:p w:rsidR="00307A24" w:rsidRPr="00E85A55" w:rsidRDefault="00307A24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Better quality PE across the school. </w:t>
            </w: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</w:tr>
      <w:tr w:rsidR="004F44BD" w:rsidRPr="00E85A55" w:rsidTr="00B71CBC">
        <w:trPr>
          <w:gridAfter w:val="1"/>
          <w:wAfter w:w="2977" w:type="dxa"/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4F44BD" w:rsidRPr="00E85A55" w:rsidRDefault="004F44BD" w:rsidP="004F44BD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4: Broader experience of a range of sports and activities offered to all pupils</w:t>
            </w: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</w:p>
        </w:tc>
        <w:tc>
          <w:tcPr>
            <w:tcW w:w="4111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5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4961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8648B1" w:rsidRPr="00F6076B" w:rsidRDefault="008648B1" w:rsidP="004F44BD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>To increase the range of equipment:</w:t>
            </w:r>
          </w:p>
          <w:p w:rsidR="00307A24" w:rsidRPr="00F6076B" w:rsidRDefault="00307A24" w:rsidP="004F44BD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 xml:space="preserve">Gym equipment e.g. </w:t>
            </w:r>
          </w:p>
          <w:p w:rsidR="00307A24" w:rsidRPr="00F6076B" w:rsidRDefault="00F6076B" w:rsidP="004F44BD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>R</w:t>
            </w:r>
            <w:r w:rsidR="008648B1" w:rsidRPr="00F6076B">
              <w:rPr>
                <w:rFonts w:cstheme="minorHAnsi"/>
              </w:rPr>
              <w:t>owing machine, cycling machine.</w:t>
            </w:r>
            <w:r w:rsidR="00307A24" w:rsidRPr="00F6076B">
              <w:rPr>
                <w:rFonts w:cstheme="minorHAnsi"/>
              </w:rPr>
              <w:t xml:space="preserve"> </w:t>
            </w:r>
            <w:r w:rsidRPr="00F6076B">
              <w:rPr>
                <w:rFonts w:cstheme="minorHAnsi"/>
              </w:rPr>
              <w:t xml:space="preserve"> Playground equipment. </w:t>
            </w:r>
            <w:proofErr w:type="gramStart"/>
            <w:r w:rsidRPr="00F6076B">
              <w:rPr>
                <w:rFonts w:cstheme="minorHAnsi"/>
              </w:rPr>
              <w:t>Tricycle’s</w:t>
            </w:r>
            <w:proofErr w:type="gramEnd"/>
            <w:r w:rsidRPr="00F6076B">
              <w:rPr>
                <w:rFonts w:cstheme="minorHAnsi"/>
              </w:rPr>
              <w:t xml:space="preserve">/ scooters. </w:t>
            </w:r>
          </w:p>
          <w:p w:rsidR="00307A24" w:rsidRPr="00F6076B" w:rsidRDefault="00307A24" w:rsidP="004F44BD">
            <w:pPr>
              <w:rPr>
                <w:rFonts w:cstheme="minorHAnsi"/>
              </w:rPr>
            </w:pPr>
          </w:p>
          <w:p w:rsidR="00307A24" w:rsidRPr="00F6076B" w:rsidRDefault="00307A24" w:rsidP="004F44BD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 xml:space="preserve">Students to experience different forms of interactive and individual sport.  </w:t>
            </w:r>
          </w:p>
          <w:p w:rsidR="00307A24" w:rsidRPr="00F6076B" w:rsidRDefault="00307A24" w:rsidP="004F44BD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4F44BD" w:rsidRDefault="00307A24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different sports and some that would be applicable to the students that attend the school. </w:t>
            </w:r>
          </w:p>
          <w:p w:rsidR="00307A24" w:rsidRDefault="00307A24" w:rsidP="004F44BD">
            <w:pPr>
              <w:rPr>
                <w:rFonts w:cstheme="minorHAnsi"/>
              </w:rPr>
            </w:pPr>
          </w:p>
          <w:p w:rsidR="00307A24" w:rsidRDefault="0040680E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>More extra-</w:t>
            </w:r>
            <w:r w:rsidR="00307A24">
              <w:rPr>
                <w:rFonts w:cstheme="minorHAnsi"/>
              </w:rPr>
              <w:t xml:space="preserve">curricular clubs offered during the school day. </w:t>
            </w:r>
          </w:p>
          <w:p w:rsidR="00307A24" w:rsidRDefault="00307A24" w:rsidP="004F44BD">
            <w:pPr>
              <w:rPr>
                <w:rFonts w:cstheme="minorHAnsi"/>
              </w:rPr>
            </w:pPr>
          </w:p>
          <w:p w:rsidR="00307A24" w:rsidRDefault="00307A24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Sports interventions to be used to counteract mental health problems. </w:t>
            </w:r>
          </w:p>
          <w:p w:rsidR="00307A24" w:rsidRDefault="00307A24" w:rsidP="004F44BD">
            <w:pPr>
              <w:rPr>
                <w:rFonts w:cstheme="minorHAnsi"/>
              </w:rPr>
            </w:pPr>
          </w:p>
          <w:p w:rsidR="00307A24" w:rsidRPr="00E85A55" w:rsidRDefault="00307A24" w:rsidP="004F44B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4F44BD" w:rsidRPr="00E85A55" w:rsidRDefault="00307A24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£1000</w:t>
            </w:r>
          </w:p>
        </w:tc>
        <w:tc>
          <w:tcPr>
            <w:tcW w:w="4961" w:type="dxa"/>
          </w:tcPr>
          <w:p w:rsidR="004F44BD" w:rsidRDefault="00875A9C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engagement within lessons. </w:t>
            </w:r>
          </w:p>
          <w:p w:rsidR="00875A9C" w:rsidRDefault="00875A9C" w:rsidP="004F44BD">
            <w:pPr>
              <w:rPr>
                <w:rFonts w:cstheme="minorHAnsi"/>
              </w:rPr>
            </w:pPr>
          </w:p>
          <w:p w:rsidR="00875A9C" w:rsidRDefault="00875A9C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Higher probability of lifelong physical activity after leaving school </w:t>
            </w:r>
          </w:p>
          <w:p w:rsidR="00875A9C" w:rsidRDefault="00875A9C" w:rsidP="004F44BD">
            <w:pPr>
              <w:rPr>
                <w:rFonts w:cstheme="minorHAnsi"/>
              </w:rPr>
            </w:pPr>
          </w:p>
          <w:p w:rsidR="00875A9C" w:rsidRPr="00E85A55" w:rsidRDefault="00875A9C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knowledge and understanding of how students can be safe and healthy when outside and inside school and taking part in physical activity. </w:t>
            </w:r>
          </w:p>
        </w:tc>
      </w:tr>
      <w:tr w:rsidR="00B71CBC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0680E" w:rsidRPr="00F6076B" w:rsidRDefault="0040680E" w:rsidP="0040680E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>Physical activity to be used to improve mental health and concentration levels within school.</w:t>
            </w:r>
          </w:p>
          <w:p w:rsidR="0040680E" w:rsidRPr="00F6076B" w:rsidRDefault="0040680E" w:rsidP="0040680E">
            <w:pPr>
              <w:rPr>
                <w:rFonts w:cstheme="minorHAnsi"/>
              </w:rPr>
            </w:pPr>
          </w:p>
          <w:p w:rsidR="0040680E" w:rsidRPr="00F6076B" w:rsidRDefault="0040680E" w:rsidP="0040680E">
            <w:pPr>
              <w:rPr>
                <w:rFonts w:cstheme="minorHAnsi"/>
              </w:rPr>
            </w:pPr>
            <w:r w:rsidRPr="00F6076B">
              <w:rPr>
                <w:rFonts w:cstheme="minorHAnsi"/>
              </w:rPr>
              <w:t>(Just changed which section these points were in)</w:t>
            </w:r>
          </w:p>
          <w:p w:rsidR="00B71CBC" w:rsidRPr="00F6076B" w:rsidRDefault="00B71CBC" w:rsidP="00B71CBC">
            <w:pPr>
              <w:rPr>
                <w:rFonts w:cstheme="minorHAnsi"/>
              </w:rPr>
            </w:pPr>
          </w:p>
          <w:p w:rsidR="00B71CBC" w:rsidRPr="00F6076B" w:rsidRDefault="00B71CBC" w:rsidP="00B71CB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40680E" w:rsidRDefault="0040680E" w:rsidP="004068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Physical activity equipment to be brought and installed on the Playground.  </w:t>
            </w:r>
          </w:p>
          <w:p w:rsidR="0040680E" w:rsidRDefault="0040680E" w:rsidP="0040680E">
            <w:pPr>
              <w:rPr>
                <w:rFonts w:cstheme="minorHAnsi"/>
              </w:rPr>
            </w:pPr>
          </w:p>
          <w:p w:rsidR="0040680E" w:rsidRDefault="0040680E" w:rsidP="004068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one mile challenge students will take part in physical activity/walking round the playground. </w:t>
            </w:r>
          </w:p>
          <w:p w:rsidR="0040680E" w:rsidRDefault="0040680E" w:rsidP="00B71CBC">
            <w:pPr>
              <w:rPr>
                <w:rFonts w:cstheme="minorHAnsi"/>
              </w:rPr>
            </w:pPr>
          </w:p>
          <w:p w:rsidR="0040680E" w:rsidRPr="0040680E" w:rsidRDefault="0040680E" w:rsidP="0040680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be encouraged to use this in their own free time.</w:t>
            </w:r>
          </w:p>
        </w:tc>
        <w:tc>
          <w:tcPr>
            <w:tcW w:w="1985" w:type="dxa"/>
          </w:tcPr>
          <w:p w:rsidR="00B71CBC" w:rsidRDefault="00B71CBC" w:rsidP="00B71CBC">
            <w:pPr>
              <w:rPr>
                <w:rFonts w:cstheme="minorHAnsi"/>
              </w:rPr>
            </w:pPr>
            <w:r>
              <w:rPr>
                <w:rFonts w:cstheme="minorHAnsi"/>
              </w:rPr>
              <w:t>£7,900</w:t>
            </w:r>
          </w:p>
        </w:tc>
        <w:tc>
          <w:tcPr>
            <w:tcW w:w="4961" w:type="dxa"/>
          </w:tcPr>
          <w:p w:rsidR="00B71CBC" w:rsidRDefault="00B71CBC" w:rsidP="00B71CBC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levels of concentration.</w:t>
            </w:r>
          </w:p>
          <w:p w:rsidR="00B71CBC" w:rsidRDefault="00B71CBC" w:rsidP="00B71CBC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levels of progress and information retention.</w:t>
            </w:r>
          </w:p>
          <w:p w:rsidR="00B71CBC" w:rsidRDefault="00B71CBC" w:rsidP="00B71CBC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confidence</w:t>
            </w:r>
          </w:p>
          <w:p w:rsidR="00B71CBC" w:rsidRDefault="00B71CBC" w:rsidP="00B71C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Decreased levels of social anxiety and mental health issues.  </w:t>
            </w:r>
          </w:p>
          <w:p w:rsidR="00B71CBC" w:rsidRDefault="00B71CBC" w:rsidP="00B71C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level of enjoyment and participation in physical activity. </w:t>
            </w:r>
          </w:p>
          <w:p w:rsidR="00B71CBC" w:rsidRDefault="00B71CBC" w:rsidP="00B71CBC">
            <w:pPr>
              <w:rPr>
                <w:rFonts w:cstheme="minorHAnsi"/>
              </w:rPr>
            </w:pP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4F44BD" w:rsidRPr="00E85A55" w:rsidRDefault="004F44BD" w:rsidP="004F44BD">
            <w:pPr>
              <w:rPr>
                <w:rFonts w:cstheme="minorHAnsi"/>
              </w:rPr>
            </w:pPr>
          </w:p>
        </w:tc>
      </w:tr>
      <w:tr w:rsidR="004F44BD" w:rsidRPr="00E85A55" w:rsidTr="007A03E2">
        <w:trPr>
          <w:gridAfter w:val="1"/>
          <w:wAfter w:w="2977" w:type="dxa"/>
          <w:trHeight w:val="70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4F44BD" w:rsidRPr="00E85A55" w:rsidRDefault="004F44BD" w:rsidP="004F44BD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5: Increased participation in competitive sport</w:t>
            </w: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</w:p>
        </w:tc>
        <w:tc>
          <w:tcPr>
            <w:tcW w:w="4111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5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4961" w:type="dxa"/>
          </w:tcPr>
          <w:p w:rsidR="004F44BD" w:rsidRPr="00E85A55" w:rsidRDefault="004F44BD" w:rsidP="004F44BD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4F44BD" w:rsidRPr="00E85A55" w:rsidTr="00B71CBC">
        <w:trPr>
          <w:gridAfter w:val="1"/>
          <w:wAfter w:w="2977" w:type="dxa"/>
        </w:trPr>
        <w:tc>
          <w:tcPr>
            <w:tcW w:w="4111" w:type="dxa"/>
          </w:tcPr>
          <w:p w:rsidR="004F44BD" w:rsidRDefault="00F6076B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07A24">
              <w:rPr>
                <w:rFonts w:cstheme="minorHAnsi"/>
              </w:rPr>
              <w:t xml:space="preserve">aintain the 100% school commitment to everyone within the school representing at a sporting fixture at least once during the school year. </w:t>
            </w:r>
          </w:p>
          <w:p w:rsidR="007A03E2" w:rsidRDefault="007A03E2" w:rsidP="004F44BD">
            <w:pPr>
              <w:rPr>
                <w:rFonts w:cstheme="minorHAnsi"/>
              </w:rPr>
            </w:pPr>
          </w:p>
          <w:p w:rsidR="007A03E2" w:rsidRDefault="007A03E2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is committed to all students having opportunity to travel to fixtures at no cost to themselves. </w:t>
            </w:r>
          </w:p>
          <w:p w:rsidR="007A03E2" w:rsidRDefault="007A03E2" w:rsidP="004F44BD">
            <w:pPr>
              <w:rPr>
                <w:rFonts w:cstheme="minorHAnsi"/>
              </w:rPr>
            </w:pPr>
          </w:p>
          <w:p w:rsidR="007A03E2" w:rsidRPr="00E85A55" w:rsidRDefault="007A03E2" w:rsidP="004F44BD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4F44BD" w:rsidRDefault="00875A9C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Maintain regular meetings and training session to make sure students are prepared and confident to take part. </w:t>
            </w:r>
          </w:p>
          <w:p w:rsidR="0040680E" w:rsidRDefault="0040680E" w:rsidP="004F44BD">
            <w:pPr>
              <w:rPr>
                <w:rFonts w:cstheme="minorHAnsi"/>
              </w:rPr>
            </w:pPr>
          </w:p>
          <w:p w:rsidR="0040680E" w:rsidRPr="007A03E2" w:rsidRDefault="0040680E" w:rsidP="004F44BD">
            <w:pPr>
              <w:rPr>
                <w:rFonts w:cstheme="minorHAnsi"/>
              </w:rPr>
            </w:pPr>
            <w:r w:rsidRPr="007A03E2">
              <w:rPr>
                <w:rFonts w:cstheme="minorHAnsi"/>
              </w:rPr>
              <w:t>Prepare necessary paperwork.</w:t>
            </w:r>
          </w:p>
          <w:p w:rsidR="007A03E2" w:rsidRPr="007A03E2" w:rsidRDefault="007A03E2" w:rsidP="004F44BD">
            <w:pPr>
              <w:rPr>
                <w:rFonts w:cstheme="minorHAnsi"/>
              </w:rPr>
            </w:pPr>
          </w:p>
          <w:p w:rsidR="007A03E2" w:rsidRPr="00E85A55" w:rsidRDefault="007A03E2" w:rsidP="004F44BD">
            <w:pPr>
              <w:rPr>
                <w:rFonts w:cstheme="minorHAnsi"/>
              </w:rPr>
            </w:pPr>
            <w:r w:rsidRPr="007A03E2">
              <w:rPr>
                <w:rFonts w:cstheme="minorHAnsi"/>
              </w:rPr>
              <w:t>No charges for minibus travel</w:t>
            </w:r>
            <w:r w:rsidR="00F911D1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4F44BD" w:rsidRPr="00E85A55" w:rsidRDefault="00F911D1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  <w:tc>
          <w:tcPr>
            <w:tcW w:w="4961" w:type="dxa"/>
          </w:tcPr>
          <w:p w:rsidR="004F44BD" w:rsidRDefault="00875A9C" w:rsidP="004F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to gain more confidence and appreciation for extra-curricular sport. </w:t>
            </w:r>
          </w:p>
          <w:p w:rsidR="0040680E" w:rsidRDefault="0040680E" w:rsidP="004F44BD">
            <w:pPr>
              <w:rPr>
                <w:rFonts w:cstheme="minorHAnsi"/>
              </w:rPr>
            </w:pPr>
          </w:p>
          <w:p w:rsidR="0040680E" w:rsidRPr="0040680E" w:rsidRDefault="0040680E" w:rsidP="004F44BD">
            <w:pPr>
              <w:rPr>
                <w:rFonts w:cstheme="minorHAnsi"/>
                <w:color w:val="FF0000"/>
              </w:rPr>
            </w:pPr>
            <w:r w:rsidRPr="00F911D1">
              <w:rPr>
                <w:rFonts w:cstheme="minorHAnsi"/>
              </w:rPr>
              <w:t>ALL students represent the school in at least one fixture.</w:t>
            </w:r>
          </w:p>
        </w:tc>
      </w:tr>
      <w:tr w:rsidR="00B71CBC" w:rsidRPr="00E85A55" w:rsidTr="00B71CBC">
        <w:tc>
          <w:tcPr>
            <w:tcW w:w="4111" w:type="dxa"/>
          </w:tcPr>
          <w:p w:rsidR="00B71CBC" w:rsidRPr="00F911D1" w:rsidRDefault="002125A8" w:rsidP="00B71CBC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To include ALL students</w:t>
            </w:r>
            <w:r w:rsidR="006A7AD2" w:rsidRPr="00F911D1">
              <w:rPr>
                <w:rFonts w:cstheme="minorHAnsi"/>
              </w:rPr>
              <w:t xml:space="preserve"> in Intra house competition</w:t>
            </w:r>
            <w:r w:rsidR="00B71CBC" w:rsidRPr="00F911D1">
              <w:rPr>
                <w:rFonts w:cstheme="minorHAnsi"/>
              </w:rPr>
              <w:t xml:space="preserve"> </w:t>
            </w:r>
          </w:p>
          <w:p w:rsidR="006A7AD2" w:rsidRPr="00F911D1" w:rsidRDefault="006A7AD2" w:rsidP="00B71CBC">
            <w:pPr>
              <w:rPr>
                <w:rFonts w:cstheme="minorHAnsi"/>
              </w:rPr>
            </w:pPr>
          </w:p>
          <w:p w:rsidR="006A7AD2" w:rsidRPr="00F911D1" w:rsidRDefault="006A7AD2" w:rsidP="00B71CBC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To include ALL pupils in inter school competitions</w:t>
            </w:r>
          </w:p>
          <w:p w:rsidR="00B71CBC" w:rsidRPr="00F911D1" w:rsidRDefault="00B71CBC" w:rsidP="006A7AD2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B71CBC" w:rsidRPr="00F911D1" w:rsidRDefault="00B71CBC" w:rsidP="00B71CBC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Sport is higher profile around the school </w:t>
            </w:r>
          </w:p>
          <w:p w:rsidR="006A7AD2" w:rsidRPr="00F911D1" w:rsidRDefault="006A7AD2" w:rsidP="00B71CBC">
            <w:pPr>
              <w:rPr>
                <w:rFonts w:cstheme="minorHAnsi"/>
              </w:rPr>
            </w:pPr>
          </w:p>
          <w:p w:rsidR="006A7AD2" w:rsidRPr="00F911D1" w:rsidRDefault="006A7AD2" w:rsidP="00B71CBC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Organised termly Intra sports competitions, </w:t>
            </w:r>
            <w:proofErr w:type="spellStart"/>
            <w:r w:rsidRPr="00F911D1">
              <w:rPr>
                <w:rFonts w:cstheme="minorHAnsi"/>
              </w:rPr>
              <w:t>eg</w:t>
            </w:r>
            <w:proofErr w:type="spellEnd"/>
            <w:r w:rsidRPr="00F911D1">
              <w:rPr>
                <w:rFonts w:cstheme="minorHAnsi"/>
              </w:rPr>
              <w:t xml:space="preserve">, </w:t>
            </w:r>
            <w:proofErr w:type="spellStart"/>
            <w:r w:rsidRPr="00F911D1">
              <w:rPr>
                <w:rFonts w:cstheme="minorHAnsi"/>
              </w:rPr>
              <w:t>Boccia</w:t>
            </w:r>
            <w:proofErr w:type="spellEnd"/>
            <w:r w:rsidR="002125A8" w:rsidRPr="00F911D1">
              <w:rPr>
                <w:rFonts w:cstheme="minorHAnsi"/>
              </w:rPr>
              <w:t>, football</w:t>
            </w:r>
            <w:r w:rsidR="00F911D1">
              <w:rPr>
                <w:rFonts w:cstheme="minorHAnsi"/>
              </w:rPr>
              <w:t>, Tennis, cross country</w:t>
            </w:r>
          </w:p>
          <w:p w:rsidR="006A7AD2" w:rsidRPr="00F911D1" w:rsidRDefault="006A7AD2" w:rsidP="00B71CBC">
            <w:pPr>
              <w:rPr>
                <w:rFonts w:cstheme="minorHAnsi"/>
              </w:rPr>
            </w:pPr>
          </w:p>
          <w:p w:rsidR="006A7AD2" w:rsidRPr="00F911D1" w:rsidRDefault="006A7AD2" w:rsidP="00B71CBC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Run all-inclusive sports day</w:t>
            </w:r>
          </w:p>
          <w:p w:rsidR="006A7AD2" w:rsidRPr="00F911D1" w:rsidRDefault="006A7AD2" w:rsidP="00B71CBC">
            <w:pPr>
              <w:rPr>
                <w:rFonts w:cstheme="minorHAnsi"/>
              </w:rPr>
            </w:pPr>
          </w:p>
          <w:p w:rsidR="006A7AD2" w:rsidRPr="00F911D1" w:rsidRDefault="006A7AD2" w:rsidP="00B71CBC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Students involved in five a side </w:t>
            </w:r>
            <w:r w:rsidR="002125A8" w:rsidRPr="00F911D1">
              <w:rPr>
                <w:rFonts w:cstheme="minorHAnsi"/>
              </w:rPr>
              <w:t>footb</w:t>
            </w:r>
            <w:r w:rsidRPr="00F911D1">
              <w:rPr>
                <w:rFonts w:cstheme="minorHAnsi"/>
              </w:rPr>
              <w:t>all tournament</w:t>
            </w:r>
          </w:p>
          <w:p w:rsidR="00B71CBC" w:rsidRPr="00F911D1" w:rsidRDefault="00F911D1" w:rsidP="00B71CBC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Organise all the pap</w:t>
            </w:r>
            <w:r w:rsidR="002125A8" w:rsidRPr="00F911D1">
              <w:rPr>
                <w:rFonts w:cstheme="minorHAnsi"/>
              </w:rPr>
              <w:t>erwork to ensure students can attend competitions</w:t>
            </w:r>
          </w:p>
          <w:p w:rsidR="00B71CBC" w:rsidRPr="00F911D1" w:rsidRDefault="00B71CBC" w:rsidP="00B71CB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B71CBC" w:rsidRPr="00F911D1" w:rsidRDefault="00B71CBC" w:rsidP="00B71CBC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£</w:t>
            </w:r>
            <w:r w:rsidR="00B50FE2" w:rsidRPr="00F911D1">
              <w:rPr>
                <w:rFonts w:cstheme="minorHAnsi"/>
              </w:rPr>
              <w:t>50</w:t>
            </w:r>
          </w:p>
        </w:tc>
        <w:tc>
          <w:tcPr>
            <w:tcW w:w="4961" w:type="dxa"/>
          </w:tcPr>
          <w:p w:rsidR="00B71CBC" w:rsidRPr="00F911D1" w:rsidRDefault="00B71CBC" w:rsidP="00B71CBC">
            <w:pPr>
              <w:rPr>
                <w:rFonts w:cstheme="minorHAnsi"/>
              </w:rPr>
            </w:pPr>
            <w:proofErr w:type="gramStart"/>
            <w:r w:rsidRPr="00F911D1">
              <w:rPr>
                <w:rFonts w:cstheme="minorHAnsi"/>
              </w:rPr>
              <w:t>Students</w:t>
            </w:r>
            <w:proofErr w:type="gramEnd"/>
            <w:r w:rsidRPr="00F911D1">
              <w:rPr>
                <w:rFonts w:cstheme="minorHAnsi"/>
              </w:rPr>
              <w:t xml:space="preserve"> enjoyment and enthusiasm for PE increase.</w:t>
            </w:r>
          </w:p>
          <w:p w:rsidR="002125A8" w:rsidRPr="00F911D1" w:rsidRDefault="002125A8" w:rsidP="00B71CBC">
            <w:pPr>
              <w:rPr>
                <w:rFonts w:cstheme="minorHAnsi"/>
              </w:rPr>
            </w:pPr>
          </w:p>
          <w:p w:rsidR="002125A8" w:rsidRPr="00F911D1" w:rsidRDefault="002125A8" w:rsidP="00B71CBC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Confidence increased through representing school.</w:t>
            </w:r>
          </w:p>
          <w:p w:rsidR="002125A8" w:rsidRPr="00F911D1" w:rsidRDefault="002125A8" w:rsidP="00B71CBC">
            <w:pPr>
              <w:rPr>
                <w:rFonts w:cstheme="minorHAnsi"/>
              </w:rPr>
            </w:pPr>
          </w:p>
          <w:p w:rsidR="002125A8" w:rsidRPr="00F911D1" w:rsidRDefault="0040680E" w:rsidP="00B71CBC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ALL pupils participated in </w:t>
            </w:r>
            <w:r w:rsidR="002125A8" w:rsidRPr="00F911D1">
              <w:rPr>
                <w:rFonts w:cstheme="minorHAnsi"/>
              </w:rPr>
              <w:t>intra competitions</w:t>
            </w:r>
            <w:r w:rsidRPr="00F911D1">
              <w:rPr>
                <w:rFonts w:cstheme="minorHAnsi"/>
              </w:rPr>
              <w:t xml:space="preserve"> each term.</w:t>
            </w:r>
          </w:p>
          <w:p w:rsidR="005D09E1" w:rsidRPr="00F911D1" w:rsidRDefault="005D09E1" w:rsidP="00B71CBC">
            <w:pPr>
              <w:rPr>
                <w:rFonts w:cstheme="minorHAnsi"/>
              </w:rPr>
            </w:pPr>
          </w:p>
          <w:p w:rsidR="005D09E1" w:rsidRPr="00F911D1" w:rsidRDefault="005D09E1" w:rsidP="00B71CBC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71CBC" w:rsidRPr="00E85A55" w:rsidRDefault="00B71CBC" w:rsidP="00B71CBC">
            <w:pPr>
              <w:rPr>
                <w:rFonts w:cstheme="minorHAnsi"/>
              </w:rPr>
            </w:pPr>
          </w:p>
        </w:tc>
      </w:tr>
    </w:tbl>
    <w:p w:rsidR="007F0C7B" w:rsidRPr="00E85A55" w:rsidRDefault="007F0C7B">
      <w:pPr>
        <w:rPr>
          <w:rFonts w:cstheme="minorHAnsi"/>
        </w:rPr>
        <w:sectPr w:rsidR="007F0C7B" w:rsidRPr="00E85A55" w:rsidSect="00FD0121">
          <w:pgSz w:w="16838" w:h="11906" w:orient="landscape"/>
          <w:pgMar w:top="426" w:right="1245" w:bottom="993" w:left="1276" w:header="708" w:footer="708" w:gutter="0"/>
          <w:cols w:space="708"/>
          <w:docGrid w:linePitch="360"/>
        </w:sectPr>
      </w:pPr>
    </w:p>
    <w:p w:rsidR="00C05EC5" w:rsidRPr="00E85A55" w:rsidRDefault="00247156" w:rsidP="00FD0121">
      <w:pPr>
        <w:jc w:val="right"/>
        <w:rPr>
          <w:rFonts w:cstheme="minorHAnsi"/>
          <w:b/>
          <w:sz w:val="36"/>
          <w:szCs w:val="36"/>
        </w:rPr>
      </w:pPr>
      <w:r w:rsidRPr="00E85A55">
        <w:rPr>
          <w:rFonts w:cstheme="minorHAnsi"/>
          <w:b/>
          <w:sz w:val="36"/>
          <w:szCs w:val="36"/>
        </w:rPr>
        <w:lastRenderedPageBreak/>
        <w:t xml:space="preserve">PE and Sport Premium </w:t>
      </w:r>
      <w:r w:rsidR="00E91A90" w:rsidRPr="00E85A55">
        <w:rPr>
          <w:rFonts w:cstheme="minorHAnsi"/>
          <w:b/>
          <w:sz w:val="36"/>
          <w:szCs w:val="36"/>
        </w:rPr>
        <w:t>Impact Review</w:t>
      </w:r>
      <w:r w:rsidR="0025443F">
        <w:rPr>
          <w:rFonts w:cstheme="minorHAnsi"/>
          <w:b/>
          <w:sz w:val="36"/>
          <w:szCs w:val="36"/>
        </w:rPr>
        <w:t xml:space="preserve"> 2017-18</w:t>
      </w:r>
    </w:p>
    <w:p w:rsidR="00FD0121" w:rsidRPr="00E85A55" w:rsidRDefault="00FD0121" w:rsidP="00FD0121">
      <w:pPr>
        <w:jc w:val="right"/>
        <w:rPr>
          <w:rFonts w:cstheme="minorHAnsi"/>
          <w:b/>
          <w:sz w:val="36"/>
          <w:szCs w:val="36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385"/>
        <w:gridCol w:w="3386"/>
        <w:gridCol w:w="1275"/>
        <w:gridCol w:w="4145"/>
        <w:gridCol w:w="2977"/>
      </w:tblGrid>
      <w:tr w:rsidR="00C6432C" w:rsidRPr="00E85A55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C6432C" w:rsidRPr="00E85A55" w:rsidRDefault="007F0C7B" w:rsidP="007F0C7B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 xml:space="preserve">Indicator 1: The engagement of all pupils in regular physical activity – </w:t>
            </w:r>
            <w:r w:rsidR="00C05EC5" w:rsidRPr="00E85A55">
              <w:rPr>
                <w:rFonts w:cstheme="minorHAnsi"/>
                <w:b/>
              </w:rPr>
              <w:t xml:space="preserve"> the Chief Medical Officer guidelines recommend that all children and young people aged 5 to 18 engage in at least 60 minutes of physical activity a day, of which 30 minutes should be in school</w:t>
            </w:r>
          </w:p>
          <w:p w:rsidR="00C05EC5" w:rsidRPr="00E85A55" w:rsidRDefault="00C05EC5" w:rsidP="007F0C7B">
            <w:pPr>
              <w:rPr>
                <w:rFonts w:cstheme="minorHAnsi"/>
                <w:b/>
              </w:rPr>
            </w:pPr>
          </w:p>
        </w:tc>
      </w:tr>
      <w:tr w:rsidR="00A407A9" w:rsidRPr="00E85A55" w:rsidTr="00C6432C">
        <w:tc>
          <w:tcPr>
            <w:tcW w:w="3385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</w:t>
            </w:r>
            <w:r w:rsidR="00C6432C" w:rsidRPr="00E85A55">
              <w:rPr>
                <w:rFonts w:cstheme="minorHAnsi"/>
              </w:rPr>
              <w:t>/next steps</w:t>
            </w:r>
          </w:p>
        </w:tc>
      </w:tr>
      <w:tr w:rsidR="00A407A9" w:rsidRPr="00E85A55" w:rsidTr="00C6432C">
        <w:tc>
          <w:tcPr>
            <w:tcW w:w="3385" w:type="dxa"/>
          </w:tcPr>
          <w:p w:rsidR="00A407A9" w:rsidRDefault="004A4D7B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More structured games have been introduced </w:t>
            </w:r>
            <w:r w:rsidR="00CF1B57">
              <w:rPr>
                <w:rFonts w:cstheme="minorHAnsi"/>
              </w:rPr>
              <w:t>du</w:t>
            </w:r>
            <w:r>
              <w:rPr>
                <w:rFonts w:cstheme="minorHAnsi"/>
              </w:rPr>
              <w:t>r</w:t>
            </w:r>
            <w:r w:rsidR="0063791A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ng lunchtimes. </w:t>
            </w:r>
          </w:p>
          <w:p w:rsidR="004A4D7B" w:rsidRDefault="004A4D7B" w:rsidP="00375FB8">
            <w:pPr>
              <w:rPr>
                <w:rFonts w:cstheme="minorHAnsi"/>
              </w:rPr>
            </w:pPr>
          </w:p>
          <w:p w:rsidR="004A4D7B" w:rsidRDefault="004A4D7B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encouraged to play games that include more movement and develop their people skills during the time they are out there.  </w:t>
            </w:r>
          </w:p>
          <w:p w:rsidR="004A4D7B" w:rsidRDefault="004A4D7B" w:rsidP="00375FB8">
            <w:pPr>
              <w:rPr>
                <w:rFonts w:cstheme="minorHAnsi"/>
              </w:rPr>
            </w:pPr>
          </w:p>
          <w:p w:rsidR="004A4D7B" w:rsidRDefault="004A4D7B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Dance and fitness classes are being run every lunchtime by staff and young leaders to give students the opportunity to increase their daily activity level. </w:t>
            </w:r>
          </w:p>
          <w:p w:rsidR="004A4D7B" w:rsidRDefault="004A4D7B" w:rsidP="00375FB8">
            <w:pPr>
              <w:rPr>
                <w:rFonts w:cstheme="minorHAnsi"/>
              </w:rPr>
            </w:pPr>
          </w:p>
          <w:p w:rsidR="004A4D7B" w:rsidRPr="00E85A55" w:rsidRDefault="004A4D7B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referee is provided at lunchtimes so students have structured football games. </w:t>
            </w:r>
          </w:p>
        </w:tc>
        <w:tc>
          <w:tcPr>
            <w:tcW w:w="3386" w:type="dxa"/>
          </w:tcPr>
          <w:p w:rsidR="00A407A9" w:rsidRDefault="004A4D7B" w:rsidP="00D04D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attendance at dance and football clubs. </w:t>
            </w:r>
          </w:p>
          <w:p w:rsidR="004A4D7B" w:rsidRDefault="004A4D7B" w:rsidP="00D04D88">
            <w:pPr>
              <w:rPr>
                <w:rFonts w:cstheme="minorHAnsi"/>
              </w:rPr>
            </w:pPr>
          </w:p>
          <w:p w:rsidR="004A4D7B" w:rsidRPr="00E85A55" w:rsidRDefault="004A4D7B" w:rsidP="00D04D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Fitness clubs are being attended by double the amount of students. </w:t>
            </w:r>
          </w:p>
        </w:tc>
        <w:tc>
          <w:tcPr>
            <w:tcW w:w="1275" w:type="dxa"/>
          </w:tcPr>
          <w:p w:rsidR="00A407A9" w:rsidRPr="00E85A55" w:rsidRDefault="00423F42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N/A </w:t>
            </w:r>
          </w:p>
        </w:tc>
        <w:tc>
          <w:tcPr>
            <w:tcW w:w="4145" w:type="dxa"/>
          </w:tcPr>
          <w:p w:rsidR="00D04D88" w:rsidRDefault="00CF1B57" w:rsidP="00D04D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have greater understanding of healthy active lifestyles and what is required. </w:t>
            </w:r>
          </w:p>
          <w:p w:rsidR="00CF1B57" w:rsidRDefault="00CF1B57" w:rsidP="00D04D88">
            <w:pPr>
              <w:rPr>
                <w:rFonts w:cstheme="minorHAnsi"/>
              </w:rPr>
            </w:pPr>
          </w:p>
          <w:p w:rsidR="00CF1B57" w:rsidRDefault="00CF1B57" w:rsidP="00D04D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has the opportunity the increase their activity levels and knowledge. </w:t>
            </w:r>
          </w:p>
          <w:p w:rsidR="00CF1B57" w:rsidRDefault="00CF1B57" w:rsidP="00D04D88">
            <w:pPr>
              <w:rPr>
                <w:rFonts w:cstheme="minorHAnsi"/>
              </w:rPr>
            </w:pPr>
          </w:p>
          <w:p w:rsidR="00CF1B57" w:rsidRPr="00E85A55" w:rsidRDefault="00CF1B57" w:rsidP="00D04D8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D04D88" w:rsidRPr="00E85A55" w:rsidRDefault="00CF1B57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to be included in school sports.  Can we get students to increase activity levels before school/lessons? </w:t>
            </w:r>
          </w:p>
        </w:tc>
      </w:tr>
      <w:tr w:rsidR="00A407A9" w:rsidRPr="00E85A55" w:rsidTr="00C6432C">
        <w:tc>
          <w:tcPr>
            <w:tcW w:w="3385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</w:tr>
      <w:tr w:rsidR="00C6432C" w:rsidRPr="00E85A55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C6432C" w:rsidRPr="00E85A55" w:rsidRDefault="007F0C7B" w:rsidP="007F0C7B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 xml:space="preserve">Indicator 2: </w:t>
            </w:r>
            <w:r w:rsidR="00C6432C" w:rsidRPr="00E85A55">
              <w:rPr>
                <w:rFonts w:cstheme="minorHAnsi"/>
                <w:b/>
              </w:rPr>
              <w:t>The profile of PE and sport being raised across the school as a tool for whole school improvement</w:t>
            </w:r>
          </w:p>
        </w:tc>
      </w:tr>
      <w:tr w:rsidR="00A407A9" w:rsidRPr="00E85A55" w:rsidTr="00C6432C">
        <w:tc>
          <w:tcPr>
            <w:tcW w:w="3385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A407A9" w:rsidRPr="00E85A55" w:rsidRDefault="00C6432C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Sustainability/next steps</w:t>
            </w:r>
          </w:p>
        </w:tc>
      </w:tr>
      <w:tr w:rsidR="00A407A9" w:rsidRPr="00E85A55" w:rsidTr="00C6432C">
        <w:tc>
          <w:tcPr>
            <w:tcW w:w="3385" w:type="dxa"/>
          </w:tcPr>
          <w:p w:rsidR="00A407A9" w:rsidRDefault="00D04D88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Looking at sports relief and of using sport as a way of engaging disaffected pupils. </w:t>
            </w:r>
          </w:p>
          <w:p w:rsidR="00D04D88" w:rsidRDefault="00D04D88" w:rsidP="00375FB8">
            <w:pPr>
              <w:rPr>
                <w:rFonts w:cstheme="minorHAnsi"/>
              </w:rPr>
            </w:pPr>
          </w:p>
          <w:p w:rsidR="007C653B" w:rsidRDefault="00E14BF1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>Girls KS2</w:t>
            </w:r>
            <w:r w:rsidR="007C653B">
              <w:rPr>
                <w:rFonts w:cstheme="minorHAnsi"/>
              </w:rPr>
              <w:t>/3 F</w:t>
            </w:r>
            <w:r w:rsidR="00D04D88">
              <w:rPr>
                <w:rFonts w:cstheme="minorHAnsi"/>
              </w:rPr>
              <w:t>o</w:t>
            </w:r>
            <w:r w:rsidR="007C653B">
              <w:rPr>
                <w:rFonts w:cstheme="minorHAnsi"/>
              </w:rPr>
              <w:t>o</w:t>
            </w:r>
            <w:r w:rsidR="00D04D88">
              <w:rPr>
                <w:rFonts w:cstheme="minorHAnsi"/>
              </w:rPr>
              <w:t xml:space="preserve">tball team have been made very high profile.  They </w:t>
            </w:r>
            <w:r w:rsidR="00D04D88">
              <w:rPr>
                <w:rFonts w:cstheme="minorHAnsi"/>
              </w:rPr>
              <w:lastRenderedPageBreak/>
              <w:t xml:space="preserve">have been brought a football kit by the local link club Dunstable Town FC. </w:t>
            </w:r>
          </w:p>
          <w:p w:rsidR="00B71CBC" w:rsidRDefault="00B71CBC" w:rsidP="00375FB8">
            <w:pPr>
              <w:rPr>
                <w:rFonts w:cstheme="minorHAnsi"/>
              </w:rPr>
            </w:pPr>
          </w:p>
          <w:p w:rsidR="007C653B" w:rsidRDefault="007C653B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Dance examinations and successes to be announced in school assembly. </w:t>
            </w:r>
          </w:p>
          <w:p w:rsidR="007C653B" w:rsidRDefault="007C653B" w:rsidP="00375FB8">
            <w:pPr>
              <w:rPr>
                <w:rFonts w:cstheme="minorHAnsi"/>
              </w:rPr>
            </w:pPr>
          </w:p>
          <w:p w:rsidR="007C653B" w:rsidRPr="00E85A55" w:rsidRDefault="007C653B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to receive certificates for every extra-curricular sport they take part in.  Assemblies are used to make sure all students celebrate sporting success. </w:t>
            </w:r>
          </w:p>
        </w:tc>
        <w:tc>
          <w:tcPr>
            <w:tcW w:w="3386" w:type="dxa"/>
          </w:tcPr>
          <w:p w:rsidR="007C653B" w:rsidRDefault="007C653B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Whole school participation in extra-curricular activities. </w:t>
            </w:r>
          </w:p>
          <w:p w:rsidR="007C653B" w:rsidRDefault="007C653B" w:rsidP="00375FB8">
            <w:pPr>
              <w:rPr>
                <w:rFonts w:cstheme="minorHAnsi"/>
              </w:rPr>
            </w:pPr>
          </w:p>
          <w:p w:rsidR="007C653B" w:rsidRDefault="007C653B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more engaged within PE lessons. </w:t>
            </w:r>
          </w:p>
          <w:p w:rsidR="00AA6C4E" w:rsidRDefault="00AA6C4E" w:rsidP="00375FB8">
            <w:pPr>
              <w:rPr>
                <w:rFonts w:cstheme="minorHAnsi"/>
              </w:rPr>
            </w:pPr>
          </w:p>
          <w:p w:rsidR="00AA6C4E" w:rsidRPr="00AA6C4E" w:rsidRDefault="00AA6C4E" w:rsidP="00375FB8">
            <w:pPr>
              <w:rPr>
                <w:rFonts w:cstheme="minorHAnsi"/>
                <w:color w:val="FF0000"/>
              </w:rPr>
            </w:pPr>
            <w:r w:rsidRPr="00F911D1">
              <w:rPr>
                <w:rFonts w:cstheme="minorHAnsi"/>
              </w:rPr>
              <w:lastRenderedPageBreak/>
              <w:t>End of year Sports Presentation Assembly to celebrate sporting success</w:t>
            </w:r>
          </w:p>
        </w:tc>
        <w:tc>
          <w:tcPr>
            <w:tcW w:w="1275" w:type="dxa"/>
          </w:tcPr>
          <w:p w:rsidR="00A407A9" w:rsidRPr="00E85A55" w:rsidRDefault="00423F42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N/A</w:t>
            </w:r>
          </w:p>
        </w:tc>
        <w:tc>
          <w:tcPr>
            <w:tcW w:w="4145" w:type="dxa"/>
          </w:tcPr>
          <w:p w:rsidR="007C653B" w:rsidRDefault="007C653B" w:rsidP="007C653B">
            <w:pPr>
              <w:rPr>
                <w:rFonts w:cstheme="minorHAnsi"/>
              </w:rPr>
            </w:pPr>
            <w:r>
              <w:rPr>
                <w:rFonts w:cstheme="minorHAnsi"/>
              </w:rPr>
              <w:t>Whole school participation in an extra-curricular tournament</w:t>
            </w:r>
            <w:r w:rsidR="00AA6C4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. </w:t>
            </w:r>
          </w:p>
          <w:p w:rsidR="007C653B" w:rsidRDefault="007C653B" w:rsidP="007C653B">
            <w:pPr>
              <w:rPr>
                <w:rFonts w:cstheme="minorHAnsi"/>
              </w:rPr>
            </w:pPr>
          </w:p>
          <w:p w:rsidR="007C653B" w:rsidRDefault="007C653B" w:rsidP="007C6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KS4/5 football won county cup. </w:t>
            </w:r>
          </w:p>
          <w:p w:rsidR="007C653B" w:rsidRDefault="007C653B" w:rsidP="007C653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KS3 football teams have very positive effects on student’s attainment and behaviour in lessons. </w:t>
            </w:r>
          </w:p>
          <w:p w:rsidR="007C653B" w:rsidRDefault="007C653B" w:rsidP="007C653B">
            <w:pPr>
              <w:rPr>
                <w:rFonts w:cstheme="minorHAnsi"/>
              </w:rPr>
            </w:pPr>
          </w:p>
          <w:p w:rsidR="00A407A9" w:rsidRPr="00E85A55" w:rsidRDefault="007C653B" w:rsidP="007C653B">
            <w:pPr>
              <w:rPr>
                <w:rFonts w:cstheme="minorHAnsi"/>
              </w:rPr>
            </w:pPr>
            <w:r>
              <w:rPr>
                <w:rFonts w:cstheme="minorHAnsi"/>
              </w:rPr>
              <w:t>Uptake of numbers participating in G+T dance has increased and engagement has increased because of bespoke lessons.</w:t>
            </w:r>
          </w:p>
        </w:tc>
        <w:tc>
          <w:tcPr>
            <w:tcW w:w="2977" w:type="dxa"/>
          </w:tcPr>
          <w:p w:rsidR="00A407A9" w:rsidRDefault="007C653B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To use the success of extracurricular events to motivate students within a classroom setting. </w:t>
            </w:r>
          </w:p>
          <w:p w:rsidR="00D40E16" w:rsidRDefault="00D40E16" w:rsidP="00375FB8">
            <w:pPr>
              <w:rPr>
                <w:rFonts w:cstheme="minorHAnsi"/>
              </w:rPr>
            </w:pPr>
          </w:p>
          <w:p w:rsidR="00D40E16" w:rsidRPr="00E85A55" w:rsidRDefault="00D40E16" w:rsidP="00375F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30 mins of PE to be used as a starter for every day. </w:t>
            </w:r>
          </w:p>
        </w:tc>
      </w:tr>
      <w:tr w:rsidR="00A407A9" w:rsidRPr="00E85A55" w:rsidTr="00C6432C">
        <w:tc>
          <w:tcPr>
            <w:tcW w:w="3385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A407A9" w:rsidRPr="00E85A55" w:rsidRDefault="00A407A9" w:rsidP="00375FB8">
            <w:pPr>
              <w:rPr>
                <w:rFonts w:cstheme="minorHAnsi"/>
              </w:rPr>
            </w:pPr>
          </w:p>
        </w:tc>
      </w:tr>
      <w:tr w:rsidR="00C6432C" w:rsidRPr="00E85A55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C6432C" w:rsidRPr="00E85A55" w:rsidRDefault="007F0C7B" w:rsidP="007F0C7B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 xml:space="preserve">Indicator 3: </w:t>
            </w:r>
            <w:r w:rsidR="00E14BF1">
              <w:rPr>
                <w:rFonts w:cstheme="minorHAnsi"/>
                <w:b/>
              </w:rPr>
              <w:t>Inc</w:t>
            </w:r>
            <w:r w:rsidR="00C6432C" w:rsidRPr="00E85A55">
              <w:rPr>
                <w:rFonts w:cstheme="minorHAnsi"/>
                <w:b/>
              </w:rPr>
              <w:t>reased confidence, knowledge and skills of all staff in teaching Physical Education and sport</w:t>
            </w:r>
          </w:p>
        </w:tc>
      </w:tr>
      <w:tr w:rsidR="00A407A9" w:rsidRPr="00E85A55" w:rsidTr="00C6432C">
        <w:tc>
          <w:tcPr>
            <w:tcW w:w="3385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A407A9" w:rsidRPr="00E85A55" w:rsidRDefault="00A407A9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A407A9" w:rsidRPr="00E85A55" w:rsidRDefault="00C6432C" w:rsidP="007F0C7B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Sustainability/next steps</w:t>
            </w:r>
          </w:p>
        </w:tc>
      </w:tr>
      <w:tr w:rsidR="00D40E16" w:rsidRPr="00E85A55" w:rsidTr="00C6432C">
        <w:tc>
          <w:tcPr>
            <w:tcW w:w="3385" w:type="dxa"/>
          </w:tcPr>
          <w:p w:rsidR="00D40E16" w:rsidRDefault="00D40E16" w:rsidP="00D40E16">
            <w:pPr>
              <w:ind w:hanging="2"/>
              <w:rPr>
                <w:rFonts w:ascii="Arial" w:eastAsia="Arial" w:hAnsi="Arial" w:cs="Arial"/>
              </w:rPr>
            </w:pPr>
            <w:r w:rsidRPr="00AA6C4E">
              <w:rPr>
                <w:rFonts w:ascii="Arial" w:eastAsia="Arial" w:hAnsi="Arial" w:cs="Arial"/>
              </w:rPr>
              <w:t>PE Specialist Teacher -</w:t>
            </w:r>
            <w:r>
              <w:rPr>
                <w:rFonts w:ascii="Arial" w:eastAsia="Arial" w:hAnsi="Arial" w:cs="Arial"/>
              </w:rPr>
              <w:t xml:space="preserve"> organise focus groups and run sports competitive events. PE lessons will have focus groups to target individual needs within the lesson.</w:t>
            </w:r>
          </w:p>
          <w:p w:rsidR="00D40E16" w:rsidRDefault="00D40E16" w:rsidP="00D40E16">
            <w:pPr>
              <w:rPr>
                <w:rFonts w:ascii="Arial" w:eastAsia="Arial" w:hAnsi="Arial" w:cs="Arial"/>
              </w:rPr>
            </w:pPr>
          </w:p>
          <w:p w:rsidR="00D40E16" w:rsidRPr="00AA6C4E" w:rsidRDefault="00D40E16" w:rsidP="00D40E16">
            <w:pPr>
              <w:ind w:hanging="2"/>
              <w:rPr>
                <w:rFonts w:ascii="Arial" w:eastAsia="Arial" w:hAnsi="Arial" w:cs="Arial"/>
              </w:rPr>
            </w:pPr>
            <w:r w:rsidRPr="00AA6C4E">
              <w:rPr>
                <w:rFonts w:ascii="Arial" w:eastAsia="Arial" w:hAnsi="Arial" w:cs="Arial"/>
              </w:rPr>
              <w:t xml:space="preserve">CPD- School staff and Ta’s to learn from Specialist. </w:t>
            </w:r>
          </w:p>
          <w:p w:rsidR="00D40E16" w:rsidRPr="00AA6C4E" w:rsidRDefault="00D40E16" w:rsidP="00D40E16">
            <w:pPr>
              <w:ind w:hanging="2"/>
              <w:rPr>
                <w:rFonts w:ascii="Arial" w:eastAsia="Arial" w:hAnsi="Arial" w:cs="Arial"/>
              </w:rPr>
            </w:pPr>
          </w:p>
          <w:p w:rsidR="00D40E16" w:rsidRPr="00AA6C4E" w:rsidRDefault="00D40E16" w:rsidP="00D40E16">
            <w:pPr>
              <w:rPr>
                <w:rFonts w:ascii="Arial" w:eastAsia="Arial" w:hAnsi="Arial" w:cs="Arial"/>
              </w:rPr>
            </w:pPr>
            <w:r w:rsidRPr="00AA6C4E">
              <w:rPr>
                <w:rFonts w:ascii="Arial" w:eastAsia="Arial" w:hAnsi="Arial" w:cs="Arial"/>
              </w:rPr>
              <w:t>Planning</w:t>
            </w:r>
          </w:p>
          <w:p w:rsidR="00D40E16" w:rsidRPr="00AA6C4E" w:rsidRDefault="00D40E16" w:rsidP="00D40E16">
            <w:pPr>
              <w:rPr>
                <w:rFonts w:ascii="Arial" w:eastAsia="Arial" w:hAnsi="Arial" w:cs="Arial"/>
              </w:rPr>
            </w:pPr>
            <w:r w:rsidRPr="00AA6C4E">
              <w:rPr>
                <w:rFonts w:ascii="Arial" w:eastAsia="Arial" w:hAnsi="Arial" w:cs="Arial"/>
              </w:rPr>
              <w:t xml:space="preserve">Good practice to be shared. </w:t>
            </w:r>
          </w:p>
          <w:p w:rsidR="00D40E16" w:rsidRPr="00E85A55" w:rsidRDefault="00D40E16" w:rsidP="00D40E16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AA6C4E" w:rsidRPr="00F911D1" w:rsidRDefault="00D40E16" w:rsidP="00AA6C4E">
            <w:pPr>
              <w:ind w:hanging="2"/>
              <w:rPr>
                <w:rFonts w:ascii="Arial" w:eastAsia="Arial" w:hAnsi="Arial" w:cs="Arial"/>
              </w:rPr>
            </w:pPr>
            <w:r w:rsidRPr="00F911D1">
              <w:rPr>
                <w:rFonts w:ascii="Arial" w:eastAsia="Arial" w:hAnsi="Arial" w:cs="Arial"/>
              </w:rPr>
              <w:t>Compe</w:t>
            </w:r>
            <w:r w:rsidR="00AA6C4E" w:rsidRPr="00F911D1">
              <w:rPr>
                <w:rFonts w:ascii="Arial" w:eastAsia="Arial" w:hAnsi="Arial" w:cs="Arial"/>
              </w:rPr>
              <w:t xml:space="preserve">titive sports competitions </w:t>
            </w:r>
            <w:r w:rsidRPr="00F911D1">
              <w:rPr>
                <w:rFonts w:ascii="Arial" w:eastAsia="Arial" w:hAnsi="Arial" w:cs="Arial"/>
              </w:rPr>
              <w:t>take place throughout the year.</w:t>
            </w:r>
          </w:p>
          <w:p w:rsidR="00AA6C4E" w:rsidRPr="00F911D1" w:rsidRDefault="00AA6C4E" w:rsidP="00AA6C4E">
            <w:pPr>
              <w:ind w:hanging="2"/>
              <w:rPr>
                <w:rFonts w:ascii="Arial" w:eastAsia="Arial" w:hAnsi="Arial" w:cs="Arial"/>
              </w:rPr>
            </w:pPr>
          </w:p>
          <w:p w:rsidR="00AA6C4E" w:rsidRPr="00F911D1" w:rsidRDefault="00AA6C4E" w:rsidP="00AA6C4E">
            <w:pPr>
              <w:ind w:hanging="2"/>
              <w:rPr>
                <w:rFonts w:ascii="Arial" w:eastAsia="Arial" w:hAnsi="Arial" w:cs="Arial"/>
              </w:rPr>
            </w:pPr>
            <w:r w:rsidRPr="00F911D1">
              <w:rPr>
                <w:rFonts w:ascii="Arial" w:eastAsia="Arial" w:hAnsi="Arial" w:cs="Arial"/>
              </w:rPr>
              <w:t xml:space="preserve">All pupils </w:t>
            </w:r>
            <w:r w:rsidR="00D40E16" w:rsidRPr="00F911D1">
              <w:rPr>
                <w:rFonts w:ascii="Arial" w:eastAsia="Arial" w:hAnsi="Arial" w:cs="Arial"/>
              </w:rPr>
              <w:t>represent</w:t>
            </w:r>
            <w:r w:rsidRPr="00F911D1">
              <w:rPr>
                <w:rFonts w:ascii="Arial" w:eastAsia="Arial" w:hAnsi="Arial" w:cs="Arial"/>
              </w:rPr>
              <w:t>ed</w:t>
            </w:r>
            <w:r w:rsidR="00D40E16" w:rsidRPr="00F911D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40E16" w:rsidRPr="00F911D1">
              <w:rPr>
                <w:rFonts w:ascii="Arial" w:eastAsia="Arial" w:hAnsi="Arial" w:cs="Arial"/>
              </w:rPr>
              <w:t>Weatherfield</w:t>
            </w:r>
            <w:proofErr w:type="spellEnd"/>
            <w:r w:rsidR="00D40E16" w:rsidRPr="00F911D1">
              <w:rPr>
                <w:rFonts w:ascii="Arial" w:eastAsia="Arial" w:hAnsi="Arial" w:cs="Arial"/>
              </w:rPr>
              <w:t xml:space="preserve"> Academy at a sporting </w:t>
            </w:r>
            <w:r w:rsidR="00423F42" w:rsidRPr="00F911D1">
              <w:rPr>
                <w:rFonts w:ascii="Arial" w:eastAsia="Arial" w:hAnsi="Arial" w:cs="Arial"/>
              </w:rPr>
              <w:t xml:space="preserve">event. </w:t>
            </w:r>
          </w:p>
          <w:p w:rsidR="00D40E16" w:rsidRPr="00F911D1" w:rsidRDefault="00D40E16" w:rsidP="00F911D1">
            <w:pPr>
              <w:rPr>
                <w:rFonts w:ascii="Arial" w:eastAsia="Arial" w:hAnsi="Arial" w:cs="Arial"/>
              </w:rPr>
            </w:pPr>
          </w:p>
          <w:p w:rsidR="00D40E16" w:rsidRPr="00F911D1" w:rsidRDefault="00AA6C4E" w:rsidP="00D40E16">
            <w:pPr>
              <w:ind w:hanging="2"/>
              <w:rPr>
                <w:rFonts w:ascii="Arial" w:eastAsia="Arial" w:hAnsi="Arial" w:cs="Arial"/>
              </w:rPr>
            </w:pPr>
            <w:r w:rsidRPr="00F911D1">
              <w:rPr>
                <w:rFonts w:ascii="Arial" w:eastAsia="Arial" w:hAnsi="Arial" w:cs="Arial"/>
              </w:rPr>
              <w:t>Most staff had PE training.</w:t>
            </w:r>
          </w:p>
          <w:p w:rsidR="00D40E16" w:rsidRPr="00F911D1" w:rsidRDefault="00D40E16" w:rsidP="00D40E16">
            <w:pPr>
              <w:ind w:hanging="2"/>
              <w:rPr>
                <w:rFonts w:ascii="Arial" w:eastAsia="Arial" w:hAnsi="Arial" w:cs="Arial"/>
              </w:rPr>
            </w:pPr>
          </w:p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ascii="Arial" w:eastAsia="Arial" w:hAnsi="Arial" w:cs="Arial"/>
              </w:rPr>
              <w:t>PE specialist to support differentiated ideas and different teaching points.</w:t>
            </w:r>
          </w:p>
        </w:tc>
        <w:tc>
          <w:tcPr>
            <w:tcW w:w="1275" w:type="dxa"/>
          </w:tcPr>
          <w:p w:rsidR="00D40E16" w:rsidRPr="00F911D1" w:rsidRDefault="00423F42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7,400</w:t>
            </w:r>
          </w:p>
        </w:tc>
        <w:tc>
          <w:tcPr>
            <w:tcW w:w="4145" w:type="dxa"/>
          </w:tcPr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Increased knowledge and understanding of an outstanding PE lesson. 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</w:p>
          <w:p w:rsidR="00D40E16" w:rsidRPr="00F911D1" w:rsidRDefault="00AA6C4E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Pupils </w:t>
            </w:r>
            <w:r w:rsidR="00D40E16" w:rsidRPr="00F911D1">
              <w:rPr>
                <w:rFonts w:cstheme="minorHAnsi"/>
              </w:rPr>
              <w:t xml:space="preserve">have a broader </w:t>
            </w:r>
            <w:r w:rsidRPr="00F911D1">
              <w:rPr>
                <w:rFonts w:cstheme="minorHAnsi"/>
              </w:rPr>
              <w:t xml:space="preserve">PE spectrum </w:t>
            </w:r>
            <w:r w:rsidR="00D40E16" w:rsidRPr="00F911D1">
              <w:rPr>
                <w:rFonts w:cstheme="minorHAnsi"/>
              </w:rPr>
              <w:t xml:space="preserve">and a better understanding of their extra-curricular opportunities. </w:t>
            </w:r>
          </w:p>
          <w:p w:rsidR="00AA6C4E" w:rsidRPr="00F911D1" w:rsidRDefault="00AA6C4E" w:rsidP="00D40E16">
            <w:pPr>
              <w:rPr>
                <w:rFonts w:cstheme="minorHAnsi"/>
              </w:rPr>
            </w:pPr>
          </w:p>
          <w:p w:rsidR="00AA6C4E" w:rsidRPr="00F911D1" w:rsidRDefault="00AA6C4E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Some staff more confident in delivery some aspects of PE.</w:t>
            </w:r>
          </w:p>
        </w:tc>
        <w:tc>
          <w:tcPr>
            <w:tcW w:w="2977" w:type="dxa"/>
          </w:tcPr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Teachers across the school should have more confidence in delivering.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</w:p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Get all sta</w:t>
            </w:r>
            <w:r w:rsidR="00DC2BBD">
              <w:rPr>
                <w:rFonts w:cstheme="minorHAnsi"/>
              </w:rPr>
              <w:t xml:space="preserve">ff teaching 30 minutes of PE? Physical activity </w:t>
            </w:r>
            <w:bookmarkStart w:id="0" w:name="_GoBack"/>
            <w:bookmarkEnd w:id="0"/>
            <w:r w:rsidR="00AA6C4E" w:rsidRPr="00F911D1">
              <w:rPr>
                <w:rFonts w:cstheme="minorHAnsi"/>
              </w:rPr>
              <w:t>a d</w:t>
            </w:r>
            <w:r w:rsidRPr="00F911D1">
              <w:rPr>
                <w:rFonts w:cstheme="minorHAnsi"/>
              </w:rPr>
              <w:t>ay.</w:t>
            </w:r>
          </w:p>
          <w:p w:rsidR="00AA6C4E" w:rsidRPr="00F911D1" w:rsidRDefault="00AA6C4E" w:rsidP="00D40E16">
            <w:pPr>
              <w:rPr>
                <w:rFonts w:cstheme="minorHAnsi"/>
              </w:rPr>
            </w:pPr>
          </w:p>
          <w:p w:rsidR="00AA6C4E" w:rsidRPr="00F911D1" w:rsidRDefault="00AA6C4E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More CPD for teachers and team teaching</w:t>
            </w:r>
            <w:r w:rsidR="00A45E1F" w:rsidRPr="00F911D1">
              <w:rPr>
                <w:rFonts w:cstheme="minorHAnsi"/>
              </w:rPr>
              <w:t>.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</w:p>
        </w:tc>
      </w:tr>
      <w:tr w:rsidR="00D40E16" w:rsidRPr="00E85A55" w:rsidTr="00C6432C">
        <w:tc>
          <w:tcPr>
            <w:tcW w:w="3385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</w:tr>
      <w:tr w:rsidR="00D40E16" w:rsidRPr="00E85A55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D40E16" w:rsidRPr="00E85A55" w:rsidRDefault="00D40E16" w:rsidP="00D40E16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4: Broader experience of a range of sports and activities offered to all pupils</w:t>
            </w:r>
          </w:p>
        </w:tc>
      </w:tr>
      <w:tr w:rsidR="00D40E16" w:rsidRPr="00E85A55" w:rsidTr="00C6432C">
        <w:tc>
          <w:tcPr>
            <w:tcW w:w="3385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Sustainability/next steps</w:t>
            </w:r>
          </w:p>
        </w:tc>
      </w:tr>
      <w:tr w:rsidR="00D40E16" w:rsidRPr="00E85A55" w:rsidTr="00C6432C">
        <w:tc>
          <w:tcPr>
            <w:tcW w:w="3385" w:type="dxa"/>
          </w:tcPr>
          <w:p w:rsidR="00D40E16" w:rsidRPr="00F911D1" w:rsidRDefault="00A45E1F" w:rsidP="00D40E16">
            <w:pPr>
              <w:rPr>
                <w:rFonts w:cstheme="minorHAnsi"/>
              </w:rPr>
            </w:pPr>
            <w:proofErr w:type="spellStart"/>
            <w:r w:rsidRPr="00F911D1">
              <w:rPr>
                <w:rFonts w:cstheme="minorHAnsi"/>
              </w:rPr>
              <w:t>Extra curricular</w:t>
            </w:r>
            <w:proofErr w:type="spellEnd"/>
            <w:r w:rsidRPr="00F911D1">
              <w:rPr>
                <w:rFonts w:cstheme="minorHAnsi"/>
              </w:rPr>
              <w:t xml:space="preserve"> </w:t>
            </w:r>
            <w:r w:rsidR="00D40E16" w:rsidRPr="00F911D1">
              <w:rPr>
                <w:rFonts w:cstheme="minorHAnsi"/>
              </w:rPr>
              <w:t xml:space="preserve">sports </w:t>
            </w:r>
            <w:r w:rsidRPr="00F911D1">
              <w:rPr>
                <w:rFonts w:cstheme="minorHAnsi"/>
              </w:rPr>
              <w:t>clubs offered.</w:t>
            </w:r>
            <w:r w:rsidR="00D40E16" w:rsidRPr="00F911D1">
              <w:rPr>
                <w:rFonts w:cstheme="minorHAnsi"/>
              </w:rPr>
              <w:t xml:space="preserve"> </w:t>
            </w:r>
          </w:p>
          <w:p w:rsidR="00A45E1F" w:rsidRPr="00F911D1" w:rsidRDefault="00A45E1F" w:rsidP="00D40E16">
            <w:pPr>
              <w:rPr>
                <w:rFonts w:cstheme="minorHAnsi"/>
              </w:rPr>
            </w:pPr>
          </w:p>
          <w:p w:rsidR="00A45E1F" w:rsidRPr="00F911D1" w:rsidRDefault="00A45E1F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lastRenderedPageBreak/>
              <w:t>Broader experience of sports offered.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</w:p>
          <w:p w:rsidR="00D40E16" w:rsidRPr="00F911D1" w:rsidRDefault="00D40E16" w:rsidP="00D40E16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lastRenderedPageBreak/>
              <w:t>Higher participation of School sports.  Students are introduced to a range of experiences through outside agencies.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</w:p>
          <w:p w:rsidR="00A45E1F" w:rsidRPr="00F911D1" w:rsidRDefault="00A45E1F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Pupils have participated in:</w:t>
            </w:r>
          </w:p>
          <w:p w:rsidR="00D40E16" w:rsidRPr="00F911D1" w:rsidRDefault="00A45E1F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Climbing wall</w:t>
            </w:r>
            <w:r w:rsidR="00D40E16" w:rsidRPr="00F911D1">
              <w:rPr>
                <w:rFonts w:cstheme="minorHAnsi"/>
              </w:rPr>
              <w:t xml:space="preserve"> 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Fencing classes 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Multisport coaches. 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Archery. 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Gymnasium used at local leisure centre. 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Exercise classes attended ran by young leaders within school.</w:t>
            </w:r>
          </w:p>
          <w:p w:rsidR="00D40E16" w:rsidRPr="00F911D1" w:rsidRDefault="00D40E16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:rsidR="00D40E16" w:rsidRPr="00E85A55" w:rsidRDefault="00423F42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N/A</w:t>
            </w:r>
          </w:p>
        </w:tc>
        <w:tc>
          <w:tcPr>
            <w:tcW w:w="4145" w:type="dxa"/>
          </w:tcPr>
          <w:p w:rsidR="00D40E16" w:rsidRDefault="00D40E16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have experienced a larger range of sports and in greater depth than before.</w:t>
            </w:r>
          </w:p>
          <w:p w:rsidR="00D40E16" w:rsidRDefault="00D40E16" w:rsidP="00D40E16">
            <w:pPr>
              <w:rPr>
                <w:rFonts w:cstheme="minorHAnsi"/>
              </w:rPr>
            </w:pPr>
          </w:p>
          <w:p w:rsidR="004A4D7B" w:rsidRDefault="00D40E16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Leaders more confident in delivering </w:t>
            </w:r>
            <w:r w:rsidR="004A4D7B">
              <w:rPr>
                <w:rFonts w:cstheme="minorHAnsi"/>
              </w:rPr>
              <w:t xml:space="preserve">sessions. </w:t>
            </w:r>
          </w:p>
          <w:p w:rsidR="004A4D7B" w:rsidRDefault="004A4D7B" w:rsidP="00D40E16">
            <w:pPr>
              <w:rPr>
                <w:rFonts w:cstheme="minorHAnsi"/>
              </w:rPr>
            </w:pPr>
          </w:p>
          <w:p w:rsidR="00D40E16" w:rsidRPr="00E85A55" w:rsidRDefault="004A4D7B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Teachers more accepting of opportunities. </w:t>
            </w:r>
            <w:r w:rsidR="00D40E16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:rsidR="00D40E16" w:rsidRDefault="004A4D7B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Securing funding and keep improving knowledge and understanding of leaders within the school. </w:t>
            </w:r>
          </w:p>
          <w:p w:rsidR="004A4D7B" w:rsidRDefault="004A4D7B" w:rsidP="00D40E16">
            <w:pPr>
              <w:rPr>
                <w:rFonts w:cstheme="minorHAnsi"/>
              </w:rPr>
            </w:pPr>
          </w:p>
          <w:p w:rsidR="004A4D7B" w:rsidRPr="00E85A55" w:rsidRDefault="004A4D7B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 level one coaching courses. </w:t>
            </w:r>
          </w:p>
        </w:tc>
      </w:tr>
      <w:tr w:rsidR="00D40E16" w:rsidRPr="00E85A55" w:rsidTr="00C6432C">
        <w:tc>
          <w:tcPr>
            <w:tcW w:w="3385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D40E16" w:rsidRPr="00E85A55" w:rsidRDefault="00D40E16" w:rsidP="00D40E16">
            <w:pPr>
              <w:rPr>
                <w:rFonts w:cstheme="minorHAnsi"/>
              </w:rPr>
            </w:pPr>
          </w:p>
        </w:tc>
      </w:tr>
      <w:tr w:rsidR="00D40E16" w:rsidRPr="00E85A55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D40E16" w:rsidRPr="00E85A55" w:rsidRDefault="00D40E16" w:rsidP="00D40E16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5: Increased participation in competitive sport</w:t>
            </w:r>
          </w:p>
        </w:tc>
      </w:tr>
      <w:tr w:rsidR="00D40E16" w:rsidRPr="00E85A55" w:rsidTr="00C6432C">
        <w:tc>
          <w:tcPr>
            <w:tcW w:w="3385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D40E16" w:rsidRPr="00E85A55" w:rsidRDefault="00D40E16" w:rsidP="00D40E16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Sustainability/next steps</w:t>
            </w:r>
          </w:p>
        </w:tc>
      </w:tr>
      <w:tr w:rsidR="00D40E16" w:rsidRPr="00E85A55" w:rsidTr="00C6432C">
        <w:tc>
          <w:tcPr>
            <w:tcW w:w="3385" w:type="dxa"/>
          </w:tcPr>
          <w:p w:rsidR="00A45E1F" w:rsidRPr="00F911D1" w:rsidRDefault="00A45E1F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Applicable students will attend some mainstream sports festivals to make sure they can get experience in different areas. E.g. Swimming and Cross country. (</w:t>
            </w:r>
            <w:r w:rsidRPr="00F911D1">
              <w:rPr>
                <w:rFonts w:cstheme="minorHAnsi"/>
              </w:rPr>
              <w:t>Moved from above section)</w:t>
            </w:r>
          </w:p>
          <w:p w:rsidR="00A45E1F" w:rsidRDefault="00A45E1F" w:rsidP="00D40E16">
            <w:pPr>
              <w:rPr>
                <w:rFonts w:cstheme="minorHAnsi"/>
              </w:rPr>
            </w:pPr>
          </w:p>
          <w:p w:rsidR="00D40E16" w:rsidRDefault="004A4D7B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>Whole scho</w:t>
            </w:r>
            <w:r w:rsidR="00423F42">
              <w:rPr>
                <w:rFonts w:cstheme="minorHAnsi"/>
              </w:rPr>
              <w:t xml:space="preserve">ol have represented </w:t>
            </w:r>
            <w:proofErr w:type="spellStart"/>
            <w:r w:rsidR="00423F42">
              <w:rPr>
                <w:rFonts w:cstheme="minorHAnsi"/>
              </w:rPr>
              <w:t>Weatherfield</w:t>
            </w:r>
            <w:proofErr w:type="spellEnd"/>
            <w:r w:rsidR="00423F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 an extra-curricular sporting event during the course of the year. </w:t>
            </w:r>
          </w:p>
          <w:p w:rsidR="004A4D7B" w:rsidRDefault="004A4D7B" w:rsidP="00D40E16">
            <w:pPr>
              <w:rPr>
                <w:rFonts w:cstheme="minorHAnsi"/>
              </w:rPr>
            </w:pPr>
          </w:p>
          <w:p w:rsidR="004A4D7B" w:rsidRPr="00E85A55" w:rsidRDefault="004A4D7B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have be</w:t>
            </w:r>
            <w:r w:rsidR="00657501">
              <w:rPr>
                <w:rFonts w:cstheme="minorHAnsi"/>
              </w:rPr>
              <w:t>en</w:t>
            </w:r>
            <w:r>
              <w:rPr>
                <w:rFonts w:cstheme="minorHAnsi"/>
              </w:rPr>
              <w:t xml:space="preserve"> put into year and ability groups so they are challenged at the correct level. </w:t>
            </w:r>
          </w:p>
        </w:tc>
        <w:tc>
          <w:tcPr>
            <w:tcW w:w="3386" w:type="dxa"/>
          </w:tcPr>
          <w:p w:rsidR="00D40E16" w:rsidRPr="00E85A55" w:rsidRDefault="004A4D7B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Whole school participation has increased as we strive for the school sports gold award. </w:t>
            </w:r>
          </w:p>
        </w:tc>
        <w:tc>
          <w:tcPr>
            <w:tcW w:w="1275" w:type="dxa"/>
          </w:tcPr>
          <w:p w:rsidR="00D40E16" w:rsidRPr="00E85A55" w:rsidRDefault="00423F42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N/A </w:t>
            </w:r>
          </w:p>
        </w:tc>
        <w:tc>
          <w:tcPr>
            <w:tcW w:w="4145" w:type="dxa"/>
          </w:tcPr>
          <w:p w:rsidR="004A4D7B" w:rsidRDefault="004A4D7B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more motivated </w:t>
            </w:r>
            <w:r w:rsidR="00A45E1F">
              <w:rPr>
                <w:rFonts w:cstheme="minorHAnsi"/>
              </w:rPr>
              <w:t xml:space="preserve">and confident </w:t>
            </w:r>
            <w:r>
              <w:rPr>
                <w:rFonts w:cstheme="minorHAnsi"/>
              </w:rPr>
              <w:t xml:space="preserve">within PE lessons. </w:t>
            </w:r>
          </w:p>
          <w:p w:rsidR="004A4D7B" w:rsidRDefault="004A4D7B" w:rsidP="00D40E16">
            <w:pPr>
              <w:rPr>
                <w:rFonts w:cstheme="minorHAnsi"/>
              </w:rPr>
            </w:pPr>
          </w:p>
          <w:p w:rsidR="004A4D7B" w:rsidRPr="00E85A55" w:rsidRDefault="004A4D7B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research and ask to play different sports. </w:t>
            </w:r>
          </w:p>
        </w:tc>
        <w:tc>
          <w:tcPr>
            <w:tcW w:w="2977" w:type="dxa"/>
          </w:tcPr>
          <w:p w:rsidR="00D40E16" w:rsidRPr="00E85A55" w:rsidRDefault="004A4D7B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>Can we get</w:t>
            </w:r>
            <w:r w:rsidR="00A45E1F">
              <w:rPr>
                <w:rFonts w:cstheme="minorHAnsi"/>
              </w:rPr>
              <w:t xml:space="preserve"> more</w:t>
            </w:r>
            <w:r>
              <w:rPr>
                <w:rFonts w:cstheme="minorHAnsi"/>
              </w:rPr>
              <w:t xml:space="preserve"> stu</w:t>
            </w:r>
            <w:r w:rsidR="00A45E1F">
              <w:rPr>
                <w:rFonts w:cstheme="minorHAnsi"/>
              </w:rPr>
              <w:t xml:space="preserve">dents to more into link clubs, </w:t>
            </w:r>
            <w:proofErr w:type="spellStart"/>
            <w:r w:rsidR="00A45E1F">
              <w:rPr>
                <w:rFonts w:cstheme="minorHAnsi"/>
              </w:rPr>
              <w:t>eg</w:t>
            </w:r>
            <w:proofErr w:type="spellEnd"/>
            <w:r w:rsidR="00A45E1F">
              <w:rPr>
                <w:rFonts w:cstheme="minorHAnsi"/>
              </w:rPr>
              <w:t>, Dunstable Town L</w:t>
            </w:r>
            <w:r>
              <w:rPr>
                <w:rFonts w:cstheme="minorHAnsi"/>
              </w:rPr>
              <w:t xml:space="preserve">ions Disability Football </w:t>
            </w:r>
            <w:proofErr w:type="gramStart"/>
            <w:r>
              <w:rPr>
                <w:rFonts w:cstheme="minorHAnsi"/>
              </w:rPr>
              <w:t>Club.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</w:tr>
      <w:tr w:rsidR="00D40E16" w:rsidRPr="00E85A55" w:rsidTr="00C6432C">
        <w:tc>
          <w:tcPr>
            <w:tcW w:w="3385" w:type="dxa"/>
          </w:tcPr>
          <w:p w:rsidR="00D40E16" w:rsidRDefault="008A2BB9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 house competitions </w:t>
            </w:r>
          </w:p>
          <w:p w:rsidR="008A2BB9" w:rsidRDefault="008A2BB9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  <w:p w:rsidR="008A2BB9" w:rsidRDefault="008A2BB9" w:rsidP="00D40E1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Boccia</w:t>
            </w:r>
            <w:proofErr w:type="spellEnd"/>
            <w:r>
              <w:rPr>
                <w:rFonts w:cstheme="minorHAnsi"/>
              </w:rPr>
              <w:t xml:space="preserve"> tournament </w:t>
            </w:r>
          </w:p>
          <w:p w:rsidR="008A2BB9" w:rsidRDefault="008A2BB9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Football five a side tournament. </w:t>
            </w:r>
          </w:p>
          <w:p w:rsidR="008A2BB9" w:rsidRPr="00E85A55" w:rsidRDefault="008A2BB9" w:rsidP="00D40E16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D40E16" w:rsidRDefault="008A2BB9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Sport is higher profile around the school </w:t>
            </w:r>
          </w:p>
          <w:p w:rsidR="008A2BB9" w:rsidRDefault="008A2BB9" w:rsidP="00D40E16">
            <w:pPr>
              <w:rPr>
                <w:rFonts w:cstheme="minorHAnsi"/>
              </w:rPr>
            </w:pPr>
          </w:p>
          <w:p w:rsidR="008A2BB9" w:rsidRPr="00E85A55" w:rsidRDefault="008A2BB9" w:rsidP="00D40E16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D40E16" w:rsidRPr="00E85A55" w:rsidRDefault="008A2BB9" w:rsidP="00D40E16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145" w:type="dxa"/>
          </w:tcPr>
          <w:p w:rsidR="00D40E16" w:rsidRPr="00E85A55" w:rsidRDefault="008A2BB9" w:rsidP="00D40E1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Students</w:t>
            </w:r>
            <w:proofErr w:type="gramEnd"/>
            <w:r>
              <w:rPr>
                <w:rFonts w:cstheme="minorHAnsi"/>
              </w:rPr>
              <w:t xml:space="preserve"> enjoyment and enthusiasm for PE increase.</w:t>
            </w:r>
          </w:p>
        </w:tc>
        <w:tc>
          <w:tcPr>
            <w:tcW w:w="2977" w:type="dxa"/>
          </w:tcPr>
          <w:p w:rsidR="00D40E16" w:rsidRPr="00E85A55" w:rsidRDefault="00657501" w:rsidP="00D40E16">
            <w:pPr>
              <w:rPr>
                <w:rFonts w:cstheme="minorHAnsi"/>
              </w:rPr>
            </w:pPr>
            <w:r w:rsidRPr="00F911D1">
              <w:rPr>
                <w:rFonts w:cstheme="minorHAnsi"/>
              </w:rPr>
              <w:t>More</w:t>
            </w:r>
            <w:r w:rsidR="008A2BB9" w:rsidRPr="00F911D1">
              <w:rPr>
                <w:rFonts w:cstheme="minorHAnsi"/>
              </w:rPr>
              <w:t xml:space="preserve"> </w:t>
            </w:r>
            <w:r w:rsidRPr="00F911D1">
              <w:rPr>
                <w:rFonts w:cstheme="minorHAnsi"/>
              </w:rPr>
              <w:t>pupils to access a range of clubs outside of school.</w:t>
            </w:r>
          </w:p>
        </w:tc>
      </w:tr>
    </w:tbl>
    <w:p w:rsidR="006122B5" w:rsidRPr="00E85A55" w:rsidRDefault="006122B5" w:rsidP="007F0C7B">
      <w:pPr>
        <w:rPr>
          <w:rFonts w:cstheme="minorHAnsi"/>
        </w:rPr>
      </w:pPr>
    </w:p>
    <w:p w:rsidR="00FD0121" w:rsidRPr="00E85A55" w:rsidRDefault="00FD0121" w:rsidP="007F0C7B">
      <w:pPr>
        <w:rPr>
          <w:rFonts w:cstheme="minorHAnsi"/>
        </w:rPr>
      </w:pPr>
    </w:p>
    <w:p w:rsidR="00FD0121" w:rsidRPr="00E85A55" w:rsidRDefault="00FD0121" w:rsidP="007F0C7B">
      <w:pPr>
        <w:rPr>
          <w:rFonts w:cstheme="minorHAnsi"/>
        </w:rPr>
      </w:pPr>
    </w:p>
    <w:p w:rsidR="00FD0121" w:rsidRPr="00E85A55" w:rsidRDefault="00FD0121" w:rsidP="007F0C7B">
      <w:pPr>
        <w:rPr>
          <w:rFonts w:cstheme="minorHAnsi"/>
        </w:rPr>
      </w:pPr>
    </w:p>
    <w:p w:rsidR="00FD0121" w:rsidRPr="00E85A55" w:rsidRDefault="00FD0121" w:rsidP="007F0C7B">
      <w:pPr>
        <w:rPr>
          <w:rFonts w:cstheme="minorHAnsi"/>
        </w:rPr>
      </w:pPr>
    </w:p>
    <w:p w:rsidR="00FD0121" w:rsidRPr="00E85A55" w:rsidRDefault="00FD0121" w:rsidP="00FD0121">
      <w:pPr>
        <w:jc w:val="center"/>
        <w:rPr>
          <w:rFonts w:cstheme="minorHAnsi"/>
          <w:sz w:val="36"/>
          <w:szCs w:val="36"/>
          <w:lang w:val="en-US"/>
        </w:rPr>
      </w:pPr>
      <w:bookmarkStart w:id="1" w:name="_Hlk498460272"/>
      <w:r w:rsidRPr="00E85A55">
        <w:rPr>
          <w:rFonts w:cstheme="minorHAnsi"/>
          <w:sz w:val="36"/>
          <w:szCs w:val="36"/>
          <w:lang w:val="en-US"/>
        </w:rPr>
        <w:t xml:space="preserve">Meeting </w:t>
      </w:r>
      <w:r w:rsidR="008479DA" w:rsidRPr="00E85A55">
        <w:rPr>
          <w:rFonts w:cstheme="minorHAnsi"/>
          <w:sz w:val="36"/>
          <w:szCs w:val="36"/>
          <w:lang w:val="en-US"/>
        </w:rPr>
        <w:t>N</w:t>
      </w:r>
      <w:r w:rsidRPr="00E85A55">
        <w:rPr>
          <w:rFonts w:cstheme="minorHAnsi"/>
          <w:sz w:val="36"/>
          <w:szCs w:val="36"/>
          <w:lang w:val="en-US"/>
        </w:rPr>
        <w:t xml:space="preserve">ational </w:t>
      </w:r>
      <w:r w:rsidR="008479DA" w:rsidRPr="00E85A55">
        <w:rPr>
          <w:rFonts w:cstheme="minorHAnsi"/>
          <w:sz w:val="36"/>
          <w:szCs w:val="36"/>
          <w:lang w:val="en-US"/>
        </w:rPr>
        <w:t>C</w:t>
      </w:r>
      <w:r w:rsidRPr="00E85A55">
        <w:rPr>
          <w:rFonts w:cstheme="minorHAnsi"/>
          <w:sz w:val="36"/>
          <w:szCs w:val="36"/>
          <w:lang w:val="en-US"/>
        </w:rPr>
        <w:t xml:space="preserve">urriculum </w:t>
      </w:r>
      <w:r w:rsidR="008479DA" w:rsidRPr="00E85A55">
        <w:rPr>
          <w:rFonts w:cstheme="minorHAnsi"/>
          <w:sz w:val="36"/>
          <w:szCs w:val="36"/>
          <w:lang w:val="en-US"/>
        </w:rPr>
        <w:t>R</w:t>
      </w:r>
      <w:r w:rsidRPr="00E85A55">
        <w:rPr>
          <w:rFonts w:cstheme="minorHAnsi"/>
          <w:sz w:val="36"/>
          <w:szCs w:val="36"/>
          <w:lang w:val="en-US"/>
        </w:rPr>
        <w:t xml:space="preserve">equirements for </w:t>
      </w:r>
      <w:r w:rsidR="008479DA" w:rsidRPr="00E85A55">
        <w:rPr>
          <w:rFonts w:cstheme="minorHAnsi"/>
          <w:sz w:val="36"/>
          <w:szCs w:val="36"/>
          <w:lang w:val="en-US"/>
        </w:rPr>
        <w:t>S</w:t>
      </w:r>
      <w:r w:rsidRPr="00E85A55">
        <w:rPr>
          <w:rFonts w:cstheme="minorHAnsi"/>
          <w:sz w:val="36"/>
          <w:szCs w:val="36"/>
          <w:lang w:val="en-US"/>
        </w:rPr>
        <w:t xml:space="preserve">wimming and </w:t>
      </w:r>
      <w:r w:rsidR="008479DA" w:rsidRPr="00E85A55">
        <w:rPr>
          <w:rFonts w:cstheme="minorHAnsi"/>
          <w:sz w:val="36"/>
          <w:szCs w:val="36"/>
          <w:lang w:val="en-US"/>
        </w:rPr>
        <w:t>W</w:t>
      </w:r>
      <w:r w:rsidRPr="00E85A55">
        <w:rPr>
          <w:rFonts w:cstheme="minorHAnsi"/>
          <w:sz w:val="36"/>
          <w:szCs w:val="36"/>
          <w:lang w:val="en-US"/>
        </w:rPr>
        <w:t xml:space="preserve">ater </w:t>
      </w:r>
      <w:r w:rsidR="008479DA" w:rsidRPr="00E85A55">
        <w:rPr>
          <w:rFonts w:cstheme="minorHAnsi"/>
          <w:sz w:val="36"/>
          <w:szCs w:val="36"/>
          <w:lang w:val="en-US"/>
        </w:rPr>
        <w:t>S</w:t>
      </w:r>
      <w:r w:rsidRPr="00E85A55">
        <w:rPr>
          <w:rFonts w:cstheme="minorHAnsi"/>
          <w:sz w:val="36"/>
          <w:szCs w:val="36"/>
          <w:lang w:val="en-US"/>
        </w:rPr>
        <w:t>afety</w:t>
      </w:r>
    </w:p>
    <w:p w:rsidR="008479DA" w:rsidRPr="00E85A55" w:rsidRDefault="008479DA" w:rsidP="008479DA">
      <w:pPr>
        <w:rPr>
          <w:rFonts w:cstheme="minorHAnsi"/>
          <w:sz w:val="36"/>
          <w:szCs w:val="36"/>
          <w:lang w:val="en-US"/>
        </w:rPr>
      </w:pPr>
    </w:p>
    <w:tbl>
      <w:tblPr>
        <w:tblW w:w="14476" w:type="dxa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3"/>
        <w:gridCol w:w="1843"/>
      </w:tblGrid>
      <w:tr w:rsidR="008479DA" w:rsidRPr="00E85A55" w:rsidTr="00E85A55">
        <w:trPr>
          <w:trHeight w:val="400"/>
        </w:trPr>
        <w:tc>
          <w:tcPr>
            <w:tcW w:w="12633" w:type="dxa"/>
            <w:shd w:val="clear" w:color="auto" w:fill="DEEAF6" w:themeFill="accent1" w:themeFillTint="33"/>
          </w:tcPr>
          <w:p w:rsidR="008479DA" w:rsidRPr="00E85A55" w:rsidRDefault="008479DA" w:rsidP="00375FB8">
            <w:pPr>
              <w:rPr>
                <w:rFonts w:cstheme="minorHAnsi"/>
                <w:b/>
                <w:lang w:val="en-US"/>
              </w:rPr>
            </w:pPr>
          </w:p>
          <w:p w:rsidR="008479DA" w:rsidRPr="00E85A55" w:rsidRDefault="008479DA" w:rsidP="00375FB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 xml:space="preserve">The pupil outcomes of the statements below </w:t>
            </w:r>
            <w:r w:rsidRPr="00E85A5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must</w:t>
            </w:r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 xml:space="preserve"> be reported on the school website for the current Year 6 cohort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479DA" w:rsidRPr="00E85A55" w:rsidRDefault="008479DA" w:rsidP="00375FB8">
            <w:pPr>
              <w:rPr>
                <w:rFonts w:cstheme="minorHAnsi"/>
                <w:lang w:val="en-US"/>
              </w:rPr>
            </w:pPr>
          </w:p>
        </w:tc>
      </w:tr>
      <w:tr w:rsidR="008479DA" w:rsidRPr="00E85A55" w:rsidTr="00E85A55">
        <w:trPr>
          <w:trHeight w:val="900"/>
        </w:trPr>
        <w:tc>
          <w:tcPr>
            <w:tcW w:w="12633" w:type="dxa"/>
          </w:tcPr>
          <w:p w:rsidR="008479DA" w:rsidRPr="00E85A55" w:rsidRDefault="008479DA" w:rsidP="00375FB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5A55">
              <w:rPr>
                <w:rFonts w:cstheme="minorHAnsi"/>
                <w:sz w:val="24"/>
                <w:szCs w:val="24"/>
                <w:lang w:val="en-US"/>
              </w:rPr>
              <w:t xml:space="preserve">What percentage of Year 6 pupils can swim competently, confidently and proficiently over a distance of at </w:t>
            </w:r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 xml:space="preserve">least 25 </w:t>
            </w:r>
            <w:proofErr w:type="spellStart"/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>metres</w:t>
            </w:r>
            <w:proofErr w:type="spellEnd"/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>?</w:t>
            </w:r>
            <w:r w:rsidRPr="00E85A5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444A8" w:rsidRDefault="00E444A8" w:rsidP="00375FB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Level 9 </w:t>
            </w:r>
          </w:p>
          <w:p w:rsidR="008479DA" w:rsidRPr="00E85A55" w:rsidRDefault="00E444A8" w:rsidP="00375FB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22.2%</w:t>
            </w:r>
          </w:p>
        </w:tc>
      </w:tr>
      <w:tr w:rsidR="008479DA" w:rsidRPr="00E85A55" w:rsidTr="00E85A55">
        <w:trPr>
          <w:trHeight w:val="900"/>
        </w:trPr>
        <w:tc>
          <w:tcPr>
            <w:tcW w:w="12633" w:type="dxa"/>
          </w:tcPr>
          <w:p w:rsidR="008479DA" w:rsidRPr="00E85A55" w:rsidRDefault="008479DA" w:rsidP="00375FB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5A55">
              <w:rPr>
                <w:rFonts w:cstheme="minorHAnsi"/>
                <w:sz w:val="24"/>
                <w:szCs w:val="24"/>
                <w:lang w:val="en-US"/>
              </w:rPr>
              <w:t>What percentage of Year 6 pupils can use a range of strokes effectively [for example, front crawl, backstroke and breaststroke]?</w:t>
            </w:r>
          </w:p>
        </w:tc>
        <w:tc>
          <w:tcPr>
            <w:tcW w:w="1843" w:type="dxa"/>
          </w:tcPr>
          <w:p w:rsidR="00E444A8" w:rsidRDefault="00E444A8" w:rsidP="00375FB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Level 10</w:t>
            </w:r>
          </w:p>
          <w:p w:rsidR="008479DA" w:rsidRPr="00E85A55" w:rsidRDefault="00857272" w:rsidP="00375FB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</w:t>
            </w:r>
            <w:r w:rsidR="00E444A8">
              <w:rPr>
                <w:rFonts w:cstheme="minorHAnsi"/>
                <w:sz w:val="28"/>
                <w:szCs w:val="28"/>
                <w:lang w:val="en-US"/>
              </w:rPr>
              <w:t>%</w:t>
            </w:r>
          </w:p>
        </w:tc>
      </w:tr>
      <w:tr w:rsidR="008479DA" w:rsidRPr="00E85A55" w:rsidTr="00E85A55">
        <w:trPr>
          <w:trHeight w:val="900"/>
        </w:trPr>
        <w:tc>
          <w:tcPr>
            <w:tcW w:w="12633" w:type="dxa"/>
          </w:tcPr>
          <w:p w:rsidR="008479DA" w:rsidRPr="00E85A55" w:rsidRDefault="008479DA" w:rsidP="00375FB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5A55">
              <w:rPr>
                <w:rFonts w:cstheme="minorHAnsi"/>
                <w:sz w:val="24"/>
                <w:szCs w:val="24"/>
                <w:lang w:val="en-US"/>
              </w:rPr>
              <w:t>What percentage of Year 6 pupils can perform safe self-rescue in different water-based situations?</w:t>
            </w:r>
          </w:p>
          <w:p w:rsidR="008479DA" w:rsidRPr="00E85A55" w:rsidRDefault="008479DA" w:rsidP="00375FB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444A8" w:rsidRDefault="00E444A8" w:rsidP="00E444A8">
            <w:pPr>
              <w:tabs>
                <w:tab w:val="center" w:pos="911"/>
              </w:tabs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WS</w:t>
            </w:r>
          </w:p>
          <w:p w:rsidR="008479DA" w:rsidRPr="00E85A55" w:rsidRDefault="00E444A8" w:rsidP="00E444A8">
            <w:pPr>
              <w:tabs>
                <w:tab w:val="center" w:pos="911"/>
              </w:tabs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22.2%</w:t>
            </w:r>
            <w:r>
              <w:rPr>
                <w:rFonts w:cstheme="minorHAnsi"/>
                <w:sz w:val="28"/>
                <w:szCs w:val="28"/>
                <w:lang w:val="en-US"/>
              </w:rPr>
              <w:tab/>
            </w:r>
          </w:p>
        </w:tc>
      </w:tr>
    </w:tbl>
    <w:p w:rsidR="008479DA" w:rsidRPr="00E85A55" w:rsidRDefault="008479DA" w:rsidP="008479DA">
      <w:pPr>
        <w:rPr>
          <w:rFonts w:cstheme="minorHAnsi"/>
          <w:sz w:val="28"/>
          <w:szCs w:val="28"/>
          <w:lang w:val="en-US"/>
        </w:rPr>
      </w:pPr>
    </w:p>
    <w:p w:rsidR="008479DA" w:rsidRPr="00E85A55" w:rsidRDefault="008479DA" w:rsidP="008479DA">
      <w:pPr>
        <w:rPr>
          <w:rFonts w:cstheme="minorHAnsi"/>
          <w:sz w:val="28"/>
          <w:szCs w:val="28"/>
          <w:lang w:val="en-US"/>
        </w:rPr>
      </w:pPr>
      <w:r w:rsidRPr="00E85A55">
        <w:rPr>
          <w:rFonts w:cstheme="minorHAnsi"/>
          <w:sz w:val="28"/>
          <w:szCs w:val="28"/>
          <w:lang w:val="en-US"/>
        </w:rPr>
        <w:t xml:space="preserve">Schools may choose to use the Primary PE and Sport Premium to provide additional provision for swimming but this must be for activity </w:t>
      </w:r>
      <w:r w:rsidRPr="00E85A55">
        <w:rPr>
          <w:rFonts w:cstheme="minorHAnsi"/>
          <w:b/>
          <w:sz w:val="28"/>
          <w:szCs w:val="28"/>
          <w:lang w:val="en-US"/>
        </w:rPr>
        <w:t xml:space="preserve">over and above </w:t>
      </w:r>
      <w:r w:rsidRPr="00E85A55">
        <w:rPr>
          <w:rFonts w:cstheme="minorHAnsi"/>
          <w:sz w:val="28"/>
          <w:szCs w:val="28"/>
          <w:lang w:val="en-US"/>
        </w:rPr>
        <w:t>the national curriculum requirements already in place in the school</w:t>
      </w:r>
      <w:r w:rsidR="00516AF0" w:rsidRPr="00E85A55">
        <w:rPr>
          <w:rFonts w:cstheme="minorHAnsi"/>
          <w:sz w:val="28"/>
          <w:szCs w:val="28"/>
          <w:lang w:val="en-US"/>
        </w:rPr>
        <w:t>.</w:t>
      </w:r>
    </w:p>
    <w:bookmarkEnd w:id="1"/>
    <w:p w:rsidR="00FD0121" w:rsidRPr="00E85A55" w:rsidRDefault="00FD0121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4"/>
          <w:szCs w:val="24"/>
        </w:rPr>
      </w:pPr>
    </w:p>
    <w:p w:rsidR="00516AF0" w:rsidRPr="00E85A55" w:rsidRDefault="00516AF0" w:rsidP="00FD0121">
      <w:pPr>
        <w:rPr>
          <w:rFonts w:cstheme="minorHAnsi"/>
          <w:sz w:val="24"/>
          <w:szCs w:val="24"/>
        </w:rPr>
      </w:pPr>
    </w:p>
    <w:p w:rsidR="00516AF0" w:rsidRPr="00E85A55" w:rsidRDefault="00516AF0" w:rsidP="00F63A91">
      <w:pPr>
        <w:jc w:val="center"/>
        <w:rPr>
          <w:rFonts w:cstheme="minorHAnsi"/>
          <w:sz w:val="36"/>
          <w:szCs w:val="36"/>
        </w:rPr>
      </w:pPr>
      <w:r w:rsidRPr="00E85A55">
        <w:rPr>
          <w:rFonts w:cstheme="minorHAnsi"/>
          <w:sz w:val="36"/>
          <w:szCs w:val="36"/>
        </w:rPr>
        <w:t>Additional information that could form the basis of a report to governors</w:t>
      </w:r>
    </w:p>
    <w:p w:rsidR="00516AF0" w:rsidRPr="00E85A55" w:rsidRDefault="00516AF0" w:rsidP="00516AF0">
      <w:pPr>
        <w:rPr>
          <w:rFonts w:cstheme="minorHAnsi"/>
          <w:bCs/>
          <w:sz w:val="36"/>
          <w:szCs w:val="36"/>
        </w:rPr>
      </w:pPr>
      <w:r w:rsidRPr="00E85A55">
        <w:rPr>
          <w:rFonts w:cstheme="minorHAnsi"/>
          <w:bCs/>
          <w:sz w:val="36"/>
          <w:szCs w:val="36"/>
        </w:rPr>
        <w:t>Sports Premium Grant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2609"/>
        <w:gridCol w:w="2609"/>
      </w:tblGrid>
      <w:tr w:rsidR="00516AF0" w:rsidRPr="00E85A55" w:rsidTr="00375FB8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F63A91" w:rsidRDefault="00516AF0" w:rsidP="00375FB8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Financial Year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F63A91" w:rsidRDefault="00516AF0" w:rsidP="00375FB8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Budget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F63A91" w:rsidRDefault="00516AF0" w:rsidP="00375FB8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Actual Spend </w:t>
            </w:r>
          </w:p>
        </w:tc>
      </w:tr>
      <w:tr w:rsidR="00516AF0" w:rsidRPr="00E85A55" w:rsidTr="00375FB8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2013 - 2014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857272" w:rsidP="00857272">
            <w:pPr>
              <w:shd w:val="clear" w:color="auto" w:fill="FFFFFF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572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£8,135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857272" w:rsidP="0085727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8,135</w:t>
            </w:r>
          </w:p>
        </w:tc>
      </w:tr>
      <w:tr w:rsidR="00516AF0" w:rsidRPr="00E85A55" w:rsidTr="00375FB8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2014 - 2015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857272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57272">
              <w:rPr>
                <w:rFonts w:ascii="Arial" w:eastAsia="Times New Roman" w:hAnsi="Arial" w:cs="Arial"/>
                <w:color w:val="222222"/>
                <w:lang w:val="en-US"/>
              </w:rPr>
              <w:t>£8,125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857272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8,125</w:t>
            </w:r>
          </w:p>
        </w:tc>
      </w:tr>
      <w:tr w:rsidR="00516AF0" w:rsidRPr="00E85A55" w:rsidTr="00375FB8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2015 - 2016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857272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  <w:r w:rsidRPr="00857272">
              <w:rPr>
                <w:rFonts w:ascii="Arial" w:eastAsia="Times New Roman" w:hAnsi="Arial" w:cs="Arial"/>
                <w:color w:val="222222"/>
                <w:lang w:val="en-US"/>
              </w:rPr>
              <w:t>8,105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857272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 w:rsidR="005D09E1">
              <w:rPr>
                <w:rFonts w:asciiTheme="minorHAnsi" w:hAnsiTheme="minorHAnsi" w:cstheme="minorHAnsi"/>
                <w:sz w:val="28"/>
                <w:szCs w:val="28"/>
              </w:rPr>
              <w:t>8,105</w:t>
            </w:r>
          </w:p>
        </w:tc>
      </w:tr>
      <w:tr w:rsidR="00516AF0" w:rsidRPr="00E85A55" w:rsidTr="00375FB8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2016 - 2017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857272" w:rsidP="00B50FE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  <w:r w:rsidRPr="00857272">
              <w:rPr>
                <w:rFonts w:ascii="Arial" w:eastAsia="Times New Roman" w:hAnsi="Arial" w:cs="Arial"/>
                <w:color w:val="222222"/>
                <w:lang w:val="en-US"/>
              </w:rPr>
              <w:t>8,100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857272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 w:rsidR="005D09E1">
              <w:rPr>
                <w:rFonts w:asciiTheme="minorHAnsi" w:hAnsiTheme="minorHAnsi" w:cstheme="minorHAnsi"/>
                <w:sz w:val="28"/>
                <w:szCs w:val="28"/>
              </w:rPr>
              <w:t>8,105</w:t>
            </w:r>
          </w:p>
        </w:tc>
      </w:tr>
      <w:tr w:rsidR="00516AF0" w:rsidRPr="00E85A55" w:rsidTr="00375FB8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2017 -2018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 w:rsidR="00857272" w:rsidRPr="00857272">
              <w:rPr>
                <w:rFonts w:ascii="Arial" w:eastAsia="Times New Roman" w:hAnsi="Arial" w:cs="Arial"/>
                <w:color w:val="222222"/>
                <w:lang w:val="en-US"/>
              </w:rPr>
              <w:t>16,610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375FB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 w:rsidR="00B50FE2">
              <w:rPr>
                <w:rFonts w:asciiTheme="minorHAnsi" w:hAnsiTheme="minorHAnsi" w:cstheme="minorHAnsi"/>
                <w:sz w:val="28"/>
                <w:szCs w:val="28"/>
              </w:rPr>
              <w:t xml:space="preserve"> 16,400</w:t>
            </w:r>
          </w:p>
        </w:tc>
      </w:tr>
    </w:tbl>
    <w:p w:rsidR="00516AF0" w:rsidRPr="00E85A55" w:rsidRDefault="00516AF0" w:rsidP="00516AF0">
      <w:pPr>
        <w:rPr>
          <w:rFonts w:cstheme="minorHAnsi"/>
        </w:rPr>
      </w:pPr>
    </w:p>
    <w:p w:rsidR="00516AF0" w:rsidRPr="00E85A55" w:rsidRDefault="00516AF0" w:rsidP="00516AF0">
      <w:pPr>
        <w:rPr>
          <w:rFonts w:cstheme="minorHAnsi"/>
        </w:rPr>
      </w:pPr>
    </w:p>
    <w:p w:rsidR="00516AF0" w:rsidRPr="00E85A55" w:rsidRDefault="00516AF0" w:rsidP="00516AF0">
      <w:pPr>
        <w:rPr>
          <w:rFonts w:cstheme="minorHAnsi"/>
        </w:rPr>
      </w:pPr>
    </w:p>
    <w:p w:rsidR="00516AF0" w:rsidRPr="00E85A55" w:rsidRDefault="00516AF0" w:rsidP="00516AF0">
      <w:pPr>
        <w:pStyle w:val="Default"/>
        <w:rPr>
          <w:rFonts w:asciiTheme="minorHAnsi" w:hAnsiTheme="minorHAnsi" w:cstheme="minorHAnsi"/>
          <w:u w:val="single"/>
        </w:rPr>
      </w:pPr>
      <w:r w:rsidRPr="00E85A5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Summary of Our Achievements to Date and </w:t>
      </w:r>
      <w:proofErr w:type="gramStart"/>
      <w:r w:rsidRPr="00E85A55">
        <w:rPr>
          <w:rFonts w:asciiTheme="minorHAnsi" w:hAnsiTheme="minorHAnsi" w:cstheme="minorHAnsi"/>
          <w:b/>
          <w:bCs/>
          <w:sz w:val="28"/>
          <w:szCs w:val="28"/>
          <w:u w:val="single"/>
        </w:rPr>
        <w:t>The</w:t>
      </w:r>
      <w:proofErr w:type="gramEnd"/>
      <w:r w:rsidRPr="00E85A5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Impact of Four Years of</w:t>
      </w:r>
      <w:r w:rsidRPr="0003631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Funding</w:t>
      </w:r>
      <w:r w:rsidRPr="00E85A55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516AF0" w:rsidRPr="00E85A55" w:rsidRDefault="00516AF0" w:rsidP="00516AF0">
      <w:pPr>
        <w:rPr>
          <w:rFonts w:cstheme="minorHAnsi"/>
          <w:sz w:val="28"/>
          <w:szCs w:val="28"/>
        </w:rPr>
      </w:pPr>
    </w:p>
    <w:p w:rsidR="00516AF0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t>Indicator 1:</w:t>
      </w:r>
      <w:r w:rsidRPr="00E85A55">
        <w:rPr>
          <w:rFonts w:cstheme="minorHAnsi"/>
          <w:sz w:val="28"/>
          <w:szCs w:val="28"/>
        </w:rPr>
        <w:t xml:space="preserve"> 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E71CDE" w:rsidRPr="00E71CDE" w:rsidRDefault="00E71CDE" w:rsidP="00516AF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Students now fully participate in high quality physical activity and all have access to the minimum requirement of 60 minutes physical activity a day.  This includes PE lessons, mile challenge, extra-curricular clubs, daily physical activity challenges and yoga.</w:t>
      </w:r>
    </w:p>
    <w:p w:rsidR="00516AF0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lastRenderedPageBreak/>
        <w:t>Indicator 2:</w:t>
      </w:r>
      <w:r w:rsidRPr="00E85A55">
        <w:rPr>
          <w:rFonts w:cstheme="minorHAnsi"/>
          <w:sz w:val="28"/>
          <w:szCs w:val="28"/>
        </w:rPr>
        <w:t xml:space="preserve"> The profile of PE and sport being raised across the whole school as a tool for school improvement.</w:t>
      </w:r>
    </w:p>
    <w:p w:rsidR="00E71CDE" w:rsidRPr="00E71CDE" w:rsidRDefault="00E71CDE" w:rsidP="00516AF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The profile of PE and sport has been raised hugely across the school culminating in a whole school Sports Award Assembly where we celebrate all the </w:t>
      </w:r>
      <w:proofErr w:type="gramStart"/>
      <w:r>
        <w:rPr>
          <w:rFonts w:cstheme="minorHAnsi"/>
          <w:i/>
          <w:sz w:val="28"/>
          <w:szCs w:val="28"/>
        </w:rPr>
        <w:t>students</w:t>
      </w:r>
      <w:proofErr w:type="gramEnd"/>
      <w:r>
        <w:rPr>
          <w:rFonts w:cstheme="minorHAnsi"/>
          <w:i/>
          <w:sz w:val="28"/>
          <w:szCs w:val="28"/>
        </w:rPr>
        <w:t xml:space="preserve"> incredible achievements.  Sports has also been used to increase concentration levels, reduce anxiety and improve concentration levels and attainment progress in all key stages.</w:t>
      </w:r>
    </w:p>
    <w:p w:rsidR="00516AF0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t>Indicator 3:</w:t>
      </w:r>
      <w:r w:rsidRPr="00E85A55">
        <w:rPr>
          <w:rFonts w:cstheme="minorHAnsi"/>
          <w:sz w:val="28"/>
          <w:szCs w:val="28"/>
        </w:rPr>
        <w:t xml:space="preserve"> Increased confidence, knowledge and skills of all staff in teaching PE and sport.</w:t>
      </w:r>
    </w:p>
    <w:p w:rsidR="00E71CDE" w:rsidRPr="00E71CDE" w:rsidRDefault="00E71CDE" w:rsidP="00516AF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Staff have been upskilled by shadowing/ team teaching to be able to raise their confidence in delivering high quality PE</w:t>
      </w:r>
      <w:r w:rsidR="001229F1">
        <w:rPr>
          <w:rFonts w:cstheme="minorHAnsi"/>
          <w:i/>
          <w:sz w:val="28"/>
          <w:szCs w:val="28"/>
        </w:rPr>
        <w:t xml:space="preserve"> lessons. All staff are now more capable of running physical activity sessions in and out of classrooms setting with shared well-structured resources.  Midday supervisors have been given training on how to organise small games and physical activity sessions teaching students how to play safely with appropriate resources.</w:t>
      </w:r>
    </w:p>
    <w:p w:rsidR="00516AF0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t>Indicator 4:</w:t>
      </w:r>
      <w:r w:rsidRPr="00E85A55">
        <w:rPr>
          <w:rFonts w:cstheme="minorHAnsi"/>
          <w:sz w:val="28"/>
          <w:szCs w:val="28"/>
        </w:rPr>
        <w:t xml:space="preserve"> Broader experience of a range of sports and activities offered to all pupils.</w:t>
      </w:r>
    </w:p>
    <w:p w:rsidR="001229F1" w:rsidRPr="001229F1" w:rsidRDefault="001229F1" w:rsidP="00516AF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The PE team have introduced ‘new’ sports and experiences to the PE curriculum to aid whole school participation, </w:t>
      </w:r>
      <w:proofErr w:type="spellStart"/>
      <w:r>
        <w:rPr>
          <w:rFonts w:cstheme="minorHAnsi"/>
          <w:i/>
          <w:sz w:val="28"/>
          <w:szCs w:val="28"/>
        </w:rPr>
        <w:t>eg</w:t>
      </w:r>
      <w:proofErr w:type="spellEnd"/>
      <w:r>
        <w:rPr>
          <w:rFonts w:cstheme="minorHAnsi"/>
          <w:i/>
          <w:sz w:val="28"/>
          <w:szCs w:val="28"/>
        </w:rPr>
        <w:t>. Frisbee golf, flag football, capture the flag, football golf, float fit and yoga.</w:t>
      </w:r>
    </w:p>
    <w:p w:rsidR="00516AF0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t>Indicator 5:</w:t>
      </w:r>
      <w:r w:rsidRPr="00E85A55">
        <w:rPr>
          <w:rFonts w:cstheme="minorHAnsi"/>
          <w:sz w:val="28"/>
          <w:szCs w:val="28"/>
        </w:rPr>
        <w:t xml:space="preserve"> Increased participation in competitive sport</w:t>
      </w:r>
    </w:p>
    <w:p w:rsidR="001229F1" w:rsidRPr="001229F1" w:rsidRDefault="001229F1" w:rsidP="00516AF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All pupils are given the opportunity to participate in at least one competitive festival in the academic year.  A variety of sports are offered and the pupils thoroughly enjoy the events and gain social skills and self </w:t>
      </w:r>
      <w:proofErr w:type="gramStart"/>
      <w:r>
        <w:rPr>
          <w:rFonts w:cstheme="minorHAnsi"/>
          <w:i/>
          <w:sz w:val="28"/>
          <w:szCs w:val="28"/>
        </w:rPr>
        <w:t>confidence .</w:t>
      </w:r>
      <w:proofErr w:type="gramEnd"/>
    </w:p>
    <w:p w:rsidR="00516AF0" w:rsidRPr="00E85A55" w:rsidRDefault="00516AF0" w:rsidP="00516AF0">
      <w:pPr>
        <w:rPr>
          <w:rFonts w:cstheme="minorHAnsi"/>
          <w:b/>
          <w:bCs/>
          <w:sz w:val="28"/>
          <w:szCs w:val="28"/>
          <w:u w:val="single"/>
        </w:rPr>
      </w:pPr>
    </w:p>
    <w:p w:rsidR="00516AF0" w:rsidRPr="00E85A55" w:rsidRDefault="00516AF0" w:rsidP="00FD0121">
      <w:pPr>
        <w:rPr>
          <w:rFonts w:cstheme="minorHAnsi"/>
          <w:sz w:val="36"/>
          <w:szCs w:val="36"/>
        </w:rPr>
      </w:pPr>
    </w:p>
    <w:sectPr w:rsidR="00516AF0" w:rsidRPr="00E85A55" w:rsidSect="00E85A55">
      <w:pgSz w:w="16838" w:h="11906" w:orient="landscape"/>
      <w:pgMar w:top="851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FB2"/>
    <w:multiLevelType w:val="hybridMultilevel"/>
    <w:tmpl w:val="F6E0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A19"/>
    <w:multiLevelType w:val="hybridMultilevel"/>
    <w:tmpl w:val="6BBA1710"/>
    <w:lvl w:ilvl="0" w:tplc="9DEACAE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60FE"/>
    <w:multiLevelType w:val="hybridMultilevel"/>
    <w:tmpl w:val="1A4AEADA"/>
    <w:lvl w:ilvl="0" w:tplc="EAA42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51B0"/>
    <w:multiLevelType w:val="hybridMultilevel"/>
    <w:tmpl w:val="25B6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A5671"/>
    <w:multiLevelType w:val="hybridMultilevel"/>
    <w:tmpl w:val="DC6CC110"/>
    <w:lvl w:ilvl="0" w:tplc="EAA4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5"/>
    <w:rsid w:val="0000462E"/>
    <w:rsid w:val="00010735"/>
    <w:rsid w:val="0003631A"/>
    <w:rsid w:val="00043F5B"/>
    <w:rsid w:val="00046085"/>
    <w:rsid w:val="00046332"/>
    <w:rsid w:val="00051840"/>
    <w:rsid w:val="00077D2B"/>
    <w:rsid w:val="00086144"/>
    <w:rsid w:val="000905CD"/>
    <w:rsid w:val="000B1F2F"/>
    <w:rsid w:val="000B4788"/>
    <w:rsid w:val="000C4B1B"/>
    <w:rsid w:val="000D0BD4"/>
    <w:rsid w:val="000E079F"/>
    <w:rsid w:val="000E19AD"/>
    <w:rsid w:val="000F1399"/>
    <w:rsid w:val="000F51E6"/>
    <w:rsid w:val="000F7B0B"/>
    <w:rsid w:val="0010060B"/>
    <w:rsid w:val="00110A14"/>
    <w:rsid w:val="001229F1"/>
    <w:rsid w:val="00140CCB"/>
    <w:rsid w:val="00144960"/>
    <w:rsid w:val="00172C77"/>
    <w:rsid w:val="00187FB4"/>
    <w:rsid w:val="001B1264"/>
    <w:rsid w:val="001B29FE"/>
    <w:rsid w:val="001B3D49"/>
    <w:rsid w:val="001C15B2"/>
    <w:rsid w:val="001D1C6E"/>
    <w:rsid w:val="001E3CF1"/>
    <w:rsid w:val="001E7429"/>
    <w:rsid w:val="001E7ABD"/>
    <w:rsid w:val="0020022C"/>
    <w:rsid w:val="00204F03"/>
    <w:rsid w:val="002125A8"/>
    <w:rsid w:val="002275AB"/>
    <w:rsid w:val="002345AB"/>
    <w:rsid w:val="00235DFF"/>
    <w:rsid w:val="002418A1"/>
    <w:rsid w:val="00247156"/>
    <w:rsid w:val="002476AB"/>
    <w:rsid w:val="00247D3D"/>
    <w:rsid w:val="00250289"/>
    <w:rsid w:val="0025443F"/>
    <w:rsid w:val="002565FC"/>
    <w:rsid w:val="00263CAE"/>
    <w:rsid w:val="0027061D"/>
    <w:rsid w:val="00277892"/>
    <w:rsid w:val="00287364"/>
    <w:rsid w:val="00294CA8"/>
    <w:rsid w:val="002D1FF5"/>
    <w:rsid w:val="002F0D71"/>
    <w:rsid w:val="00307A24"/>
    <w:rsid w:val="00320C6C"/>
    <w:rsid w:val="00331742"/>
    <w:rsid w:val="00332F53"/>
    <w:rsid w:val="00345604"/>
    <w:rsid w:val="00352FB9"/>
    <w:rsid w:val="0036329E"/>
    <w:rsid w:val="00375FB8"/>
    <w:rsid w:val="0038693E"/>
    <w:rsid w:val="00387F67"/>
    <w:rsid w:val="00396E97"/>
    <w:rsid w:val="003A140F"/>
    <w:rsid w:val="003A1883"/>
    <w:rsid w:val="003C08FC"/>
    <w:rsid w:val="003D60F7"/>
    <w:rsid w:val="003D639D"/>
    <w:rsid w:val="003E30D3"/>
    <w:rsid w:val="003F5805"/>
    <w:rsid w:val="0040525D"/>
    <w:rsid w:val="0040680E"/>
    <w:rsid w:val="0042242A"/>
    <w:rsid w:val="00423F42"/>
    <w:rsid w:val="00431D0A"/>
    <w:rsid w:val="004555E8"/>
    <w:rsid w:val="00473340"/>
    <w:rsid w:val="00477BFC"/>
    <w:rsid w:val="004A1085"/>
    <w:rsid w:val="004A4D7B"/>
    <w:rsid w:val="004B4B18"/>
    <w:rsid w:val="004F44BD"/>
    <w:rsid w:val="00507BA3"/>
    <w:rsid w:val="00516AF0"/>
    <w:rsid w:val="005264AC"/>
    <w:rsid w:val="0053639C"/>
    <w:rsid w:val="00540962"/>
    <w:rsid w:val="005503A5"/>
    <w:rsid w:val="00563118"/>
    <w:rsid w:val="00567C8E"/>
    <w:rsid w:val="0058734B"/>
    <w:rsid w:val="005B0235"/>
    <w:rsid w:val="005C2203"/>
    <w:rsid w:val="005C2FC0"/>
    <w:rsid w:val="005D09E1"/>
    <w:rsid w:val="005E23E6"/>
    <w:rsid w:val="005E7E48"/>
    <w:rsid w:val="00606992"/>
    <w:rsid w:val="006122B5"/>
    <w:rsid w:val="00615B54"/>
    <w:rsid w:val="006324DA"/>
    <w:rsid w:val="0063791A"/>
    <w:rsid w:val="00657501"/>
    <w:rsid w:val="006604B9"/>
    <w:rsid w:val="00664EE1"/>
    <w:rsid w:val="00684624"/>
    <w:rsid w:val="006A69C7"/>
    <w:rsid w:val="006A7AD2"/>
    <w:rsid w:val="006C49C1"/>
    <w:rsid w:val="006C64DB"/>
    <w:rsid w:val="0070189B"/>
    <w:rsid w:val="00763C88"/>
    <w:rsid w:val="00776279"/>
    <w:rsid w:val="00780ACD"/>
    <w:rsid w:val="00781692"/>
    <w:rsid w:val="00783896"/>
    <w:rsid w:val="007942D8"/>
    <w:rsid w:val="007943B8"/>
    <w:rsid w:val="007A03E2"/>
    <w:rsid w:val="007A3ED6"/>
    <w:rsid w:val="007C653B"/>
    <w:rsid w:val="007F0C7B"/>
    <w:rsid w:val="007F49F8"/>
    <w:rsid w:val="008012CD"/>
    <w:rsid w:val="0080517F"/>
    <w:rsid w:val="00821538"/>
    <w:rsid w:val="008267FA"/>
    <w:rsid w:val="0083175F"/>
    <w:rsid w:val="00831E53"/>
    <w:rsid w:val="008352B8"/>
    <w:rsid w:val="008479DA"/>
    <w:rsid w:val="00857272"/>
    <w:rsid w:val="00857C5C"/>
    <w:rsid w:val="00863CB6"/>
    <w:rsid w:val="008648B1"/>
    <w:rsid w:val="008701DA"/>
    <w:rsid w:val="00875A9C"/>
    <w:rsid w:val="00883030"/>
    <w:rsid w:val="00883864"/>
    <w:rsid w:val="00892B74"/>
    <w:rsid w:val="0089721B"/>
    <w:rsid w:val="008A2BB9"/>
    <w:rsid w:val="008E6F6E"/>
    <w:rsid w:val="00912D5B"/>
    <w:rsid w:val="00922F37"/>
    <w:rsid w:val="00936F6C"/>
    <w:rsid w:val="00937DE7"/>
    <w:rsid w:val="00942596"/>
    <w:rsid w:val="00943028"/>
    <w:rsid w:val="00943CBB"/>
    <w:rsid w:val="00960411"/>
    <w:rsid w:val="009A1417"/>
    <w:rsid w:val="009B6D88"/>
    <w:rsid w:val="009D0563"/>
    <w:rsid w:val="009D3282"/>
    <w:rsid w:val="009E4CF4"/>
    <w:rsid w:val="009E69D1"/>
    <w:rsid w:val="00A06129"/>
    <w:rsid w:val="00A15839"/>
    <w:rsid w:val="00A17EA5"/>
    <w:rsid w:val="00A37FD9"/>
    <w:rsid w:val="00A404DD"/>
    <w:rsid w:val="00A407A9"/>
    <w:rsid w:val="00A45E1F"/>
    <w:rsid w:val="00A5369D"/>
    <w:rsid w:val="00A60CBE"/>
    <w:rsid w:val="00A70362"/>
    <w:rsid w:val="00A70D37"/>
    <w:rsid w:val="00A87930"/>
    <w:rsid w:val="00A922FB"/>
    <w:rsid w:val="00A92F61"/>
    <w:rsid w:val="00AA13EA"/>
    <w:rsid w:val="00AA2AA2"/>
    <w:rsid w:val="00AA6C4E"/>
    <w:rsid w:val="00AC0019"/>
    <w:rsid w:val="00AC0185"/>
    <w:rsid w:val="00B24275"/>
    <w:rsid w:val="00B245A4"/>
    <w:rsid w:val="00B5009B"/>
    <w:rsid w:val="00B50FE2"/>
    <w:rsid w:val="00B579A8"/>
    <w:rsid w:val="00B67A88"/>
    <w:rsid w:val="00B71CBC"/>
    <w:rsid w:val="00B9293F"/>
    <w:rsid w:val="00BA609A"/>
    <w:rsid w:val="00BA6A40"/>
    <w:rsid w:val="00BB09A3"/>
    <w:rsid w:val="00BB27E0"/>
    <w:rsid w:val="00BB32F7"/>
    <w:rsid w:val="00BC5BFB"/>
    <w:rsid w:val="00C05EC5"/>
    <w:rsid w:val="00C6432C"/>
    <w:rsid w:val="00C647F9"/>
    <w:rsid w:val="00C65264"/>
    <w:rsid w:val="00CA44F8"/>
    <w:rsid w:val="00CD429B"/>
    <w:rsid w:val="00CD4D4B"/>
    <w:rsid w:val="00CE52EB"/>
    <w:rsid w:val="00CF1B57"/>
    <w:rsid w:val="00D04071"/>
    <w:rsid w:val="00D04D88"/>
    <w:rsid w:val="00D11C7A"/>
    <w:rsid w:val="00D136B6"/>
    <w:rsid w:val="00D1710C"/>
    <w:rsid w:val="00D21F98"/>
    <w:rsid w:val="00D22DA6"/>
    <w:rsid w:val="00D27F1A"/>
    <w:rsid w:val="00D32E78"/>
    <w:rsid w:val="00D40E16"/>
    <w:rsid w:val="00D44D8C"/>
    <w:rsid w:val="00D54FE8"/>
    <w:rsid w:val="00D57162"/>
    <w:rsid w:val="00D62CCF"/>
    <w:rsid w:val="00D70B11"/>
    <w:rsid w:val="00D70F11"/>
    <w:rsid w:val="00D80C67"/>
    <w:rsid w:val="00DA0D0B"/>
    <w:rsid w:val="00DC2BBD"/>
    <w:rsid w:val="00DC7FE7"/>
    <w:rsid w:val="00DD4C4A"/>
    <w:rsid w:val="00DF29C4"/>
    <w:rsid w:val="00DF3E3B"/>
    <w:rsid w:val="00E13BFA"/>
    <w:rsid w:val="00E14BF1"/>
    <w:rsid w:val="00E2667A"/>
    <w:rsid w:val="00E32C22"/>
    <w:rsid w:val="00E444A8"/>
    <w:rsid w:val="00E50D5E"/>
    <w:rsid w:val="00E5208F"/>
    <w:rsid w:val="00E56C99"/>
    <w:rsid w:val="00E71CDE"/>
    <w:rsid w:val="00E824DE"/>
    <w:rsid w:val="00E84B75"/>
    <w:rsid w:val="00E85A55"/>
    <w:rsid w:val="00E91A90"/>
    <w:rsid w:val="00E93B7F"/>
    <w:rsid w:val="00E96A09"/>
    <w:rsid w:val="00EB167E"/>
    <w:rsid w:val="00EC46E0"/>
    <w:rsid w:val="00ED0CD2"/>
    <w:rsid w:val="00EE04B4"/>
    <w:rsid w:val="00F00EC5"/>
    <w:rsid w:val="00F07FB9"/>
    <w:rsid w:val="00F174F7"/>
    <w:rsid w:val="00F27482"/>
    <w:rsid w:val="00F33611"/>
    <w:rsid w:val="00F40F3A"/>
    <w:rsid w:val="00F51FF3"/>
    <w:rsid w:val="00F6076B"/>
    <w:rsid w:val="00F63A91"/>
    <w:rsid w:val="00F64386"/>
    <w:rsid w:val="00F70935"/>
    <w:rsid w:val="00F911D1"/>
    <w:rsid w:val="00FB2C67"/>
    <w:rsid w:val="00FC1415"/>
    <w:rsid w:val="00FD0121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29CB"/>
  <w15:docId w15:val="{2E959819-212C-40AE-9C2B-501D80B7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10F9-0170-4D42-9963-F1FF1786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LBC021618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Henkes</dc:creator>
  <cp:lastModifiedBy>Jon Henkes</cp:lastModifiedBy>
  <cp:revision>3</cp:revision>
  <cp:lastPrinted>2019-03-05T16:55:00Z</cp:lastPrinted>
  <dcterms:created xsi:type="dcterms:W3CDTF">2019-03-08T14:33:00Z</dcterms:created>
  <dcterms:modified xsi:type="dcterms:W3CDTF">2019-03-08T14:47:00Z</dcterms:modified>
</cp:coreProperties>
</file>