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0448" w:rsidRDefault="008D5837">
      <w:pPr>
        <w:jc w:val="center"/>
      </w:pPr>
      <w:r>
        <w:rPr>
          <w:rFonts w:ascii="Comic Sans MS" w:eastAsia="Comic Sans MS" w:hAnsi="Comic Sans MS" w:cs="Comic Sans MS"/>
          <w:b/>
          <w:color w:val="FF0000"/>
          <w:sz w:val="60"/>
          <w:szCs w:val="60"/>
          <w:u w:val="single"/>
        </w:rPr>
        <w:t>W</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T</w:t>
      </w:r>
      <w:r>
        <w:rPr>
          <w:rFonts w:ascii="Comic Sans MS" w:eastAsia="Comic Sans MS" w:hAnsi="Comic Sans MS" w:cs="Comic Sans MS"/>
          <w:b/>
          <w:color w:val="FF0000"/>
          <w:sz w:val="60"/>
          <w:szCs w:val="60"/>
          <w:u w:val="single"/>
        </w:rPr>
        <w:t>H</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R</w:t>
      </w:r>
      <w:r>
        <w:rPr>
          <w:rFonts w:ascii="Comic Sans MS" w:eastAsia="Comic Sans MS" w:hAnsi="Comic Sans MS" w:cs="Comic Sans MS"/>
          <w:b/>
          <w:color w:val="993300"/>
          <w:sz w:val="60"/>
          <w:szCs w:val="60"/>
          <w:u w:val="single"/>
        </w:rPr>
        <w:t>F</w:t>
      </w:r>
      <w:r>
        <w:rPr>
          <w:rFonts w:ascii="Comic Sans MS" w:eastAsia="Comic Sans MS" w:hAnsi="Comic Sans MS" w:cs="Comic Sans MS"/>
          <w:b/>
          <w:color w:val="FF0000"/>
          <w:sz w:val="60"/>
          <w:szCs w:val="60"/>
          <w:u w:val="single"/>
        </w:rPr>
        <w:t>I</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L</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 xml:space="preserve"> A</w:t>
      </w:r>
      <w:r>
        <w:rPr>
          <w:rFonts w:ascii="Comic Sans MS" w:eastAsia="Comic Sans MS" w:hAnsi="Comic Sans MS" w:cs="Comic Sans MS"/>
          <w:b/>
          <w:color w:val="FF6600"/>
          <w:sz w:val="60"/>
          <w:szCs w:val="60"/>
          <w:u w:val="single"/>
        </w:rPr>
        <w:t>C</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E</w:t>
      </w:r>
      <w:r>
        <w:rPr>
          <w:rFonts w:ascii="Comic Sans MS" w:eastAsia="Comic Sans MS" w:hAnsi="Comic Sans MS" w:cs="Comic Sans MS"/>
          <w:b/>
          <w:color w:val="FF6600"/>
          <w:sz w:val="60"/>
          <w:szCs w:val="60"/>
          <w:u w:val="single"/>
        </w:rPr>
        <w:t>M</w:t>
      </w:r>
      <w:r>
        <w:rPr>
          <w:rFonts w:ascii="Comic Sans MS" w:eastAsia="Comic Sans MS" w:hAnsi="Comic Sans MS" w:cs="Comic Sans MS"/>
          <w:b/>
          <w:color w:val="008000"/>
          <w:sz w:val="60"/>
          <w:szCs w:val="60"/>
          <w:u w:val="single"/>
        </w:rPr>
        <w:t>Y</w:t>
      </w:r>
    </w:p>
    <w:p w:rsidR="00E50448" w:rsidRDefault="00E50448">
      <w:pPr>
        <w:jc w:val="center"/>
      </w:pPr>
    </w:p>
    <w:p w:rsidR="00E50448" w:rsidRDefault="008D5837">
      <w:pPr>
        <w:jc w:val="center"/>
      </w:pPr>
      <w:r>
        <w:rPr>
          <w:rFonts w:ascii="Comic Sans MS" w:eastAsia="Comic Sans MS" w:hAnsi="Comic Sans MS" w:cs="Comic Sans MS"/>
          <w:b/>
          <w:color w:val="FF0000"/>
          <w:sz w:val="40"/>
          <w:szCs w:val="40"/>
        </w:rPr>
        <w:t>To become the best person you can be</w:t>
      </w:r>
      <w:r>
        <w:rPr>
          <w:rFonts w:ascii="Comic Sans MS" w:eastAsia="Comic Sans MS" w:hAnsi="Comic Sans MS" w:cs="Comic Sans MS"/>
          <w:color w:val="FF0000"/>
          <w:sz w:val="40"/>
          <w:szCs w:val="40"/>
        </w:rPr>
        <w:t>.</w:t>
      </w:r>
    </w:p>
    <w:p w:rsidR="00E50448" w:rsidRDefault="00E50448">
      <w:pPr>
        <w:jc w:val="center"/>
      </w:pPr>
    </w:p>
    <w:p w:rsidR="00E50448" w:rsidRDefault="00E50448"/>
    <w:p w:rsidR="00E50448" w:rsidRDefault="00E50448"/>
    <w:p w:rsidR="00E50448" w:rsidRDefault="008D5837">
      <w:pPr>
        <w:jc w:val="center"/>
      </w:pPr>
      <w:r>
        <w:rPr>
          <w:noProof/>
        </w:rPr>
        <w:drawing>
          <wp:inline distT="0" distB="0" distL="0" distR="0">
            <wp:extent cx="5172075" cy="3581400"/>
            <wp:effectExtent l="0" t="0" r="0" b="0"/>
            <wp:docPr id="1" name="image01.jpg" descr="http://www.weatherfieldacademy.co.uk/images/Prosp_03.JPG?166"/>
            <wp:cNvGraphicFramePr/>
            <a:graphic xmlns:a="http://schemas.openxmlformats.org/drawingml/2006/main">
              <a:graphicData uri="http://schemas.openxmlformats.org/drawingml/2006/picture">
                <pic:pic xmlns:pic="http://schemas.openxmlformats.org/drawingml/2006/picture">
                  <pic:nvPicPr>
                    <pic:cNvPr id="0" name="image01.jpg" descr="http://www.weatherfieldacademy.co.uk/images/Prosp_03.JPG?166"/>
                    <pic:cNvPicPr preferRelativeResize="0"/>
                  </pic:nvPicPr>
                  <pic:blipFill>
                    <a:blip r:embed="rId7"/>
                    <a:srcRect/>
                    <a:stretch>
                      <a:fillRect/>
                    </a:stretch>
                  </pic:blipFill>
                  <pic:spPr>
                    <a:xfrm>
                      <a:off x="0" y="0"/>
                      <a:ext cx="5172075" cy="3581400"/>
                    </a:xfrm>
                    <a:prstGeom prst="rect">
                      <a:avLst/>
                    </a:prstGeom>
                    <a:ln/>
                  </pic:spPr>
                </pic:pic>
              </a:graphicData>
            </a:graphic>
          </wp:inline>
        </w:drawing>
      </w:r>
    </w:p>
    <w:p w:rsidR="00E50448" w:rsidRDefault="00E50448">
      <w:pPr>
        <w:jc w:val="center"/>
      </w:pPr>
    </w:p>
    <w:p w:rsidR="00E50448" w:rsidRDefault="008D5837">
      <w:pPr>
        <w:jc w:val="center"/>
      </w:pPr>
      <w:r>
        <w:rPr>
          <w:rFonts w:ascii="Comic Sans MS" w:eastAsia="Comic Sans MS" w:hAnsi="Comic Sans MS" w:cs="Comic Sans MS"/>
          <w:b/>
          <w:color w:val="008000"/>
          <w:sz w:val="84"/>
          <w:szCs w:val="84"/>
          <w:u w:val="single"/>
        </w:rPr>
        <w:t>Equal</w:t>
      </w:r>
      <w:r w:rsidR="000B2067">
        <w:rPr>
          <w:rFonts w:ascii="Comic Sans MS" w:eastAsia="Comic Sans MS" w:hAnsi="Comic Sans MS" w:cs="Comic Sans MS"/>
          <w:b/>
          <w:color w:val="008000"/>
          <w:sz w:val="84"/>
          <w:szCs w:val="84"/>
          <w:u w:val="single"/>
        </w:rPr>
        <w:t>ity</w:t>
      </w:r>
      <w:r>
        <w:rPr>
          <w:rFonts w:ascii="Comic Sans MS" w:eastAsia="Comic Sans MS" w:hAnsi="Comic Sans MS" w:cs="Comic Sans MS"/>
          <w:b/>
          <w:color w:val="008000"/>
          <w:sz w:val="84"/>
          <w:szCs w:val="84"/>
          <w:u w:val="single"/>
        </w:rPr>
        <w:t xml:space="preserve"> </w:t>
      </w:r>
      <w:r w:rsidR="00844FED">
        <w:rPr>
          <w:rFonts w:ascii="Comic Sans MS" w:eastAsia="Comic Sans MS" w:hAnsi="Comic Sans MS" w:cs="Comic Sans MS"/>
          <w:b/>
          <w:color w:val="008000"/>
          <w:sz w:val="84"/>
          <w:szCs w:val="84"/>
          <w:u w:val="single"/>
        </w:rPr>
        <w:t>and Diversity</w:t>
      </w:r>
    </w:p>
    <w:p w:rsidR="00E50448" w:rsidRDefault="008D5837">
      <w:pPr>
        <w:jc w:val="center"/>
      </w:pPr>
      <w:r>
        <w:rPr>
          <w:rFonts w:ascii="Comic Sans MS" w:eastAsia="Comic Sans MS" w:hAnsi="Comic Sans MS" w:cs="Comic Sans MS"/>
          <w:b/>
          <w:color w:val="008000"/>
          <w:sz w:val="84"/>
          <w:szCs w:val="84"/>
          <w:u w:val="single"/>
        </w:rPr>
        <w:t>Policy</w:t>
      </w:r>
    </w:p>
    <w:p w:rsidR="00E50448" w:rsidRDefault="00E50448">
      <w:pPr>
        <w:tabs>
          <w:tab w:val="right" w:pos="1710"/>
        </w:tabs>
        <w:spacing w:line="360" w:lineRule="auto"/>
      </w:pPr>
    </w:p>
    <w:p w:rsidR="00E50448" w:rsidRDefault="00E50448">
      <w:pPr>
        <w:tabs>
          <w:tab w:val="right" w:pos="1710"/>
        </w:tabs>
        <w:spacing w:line="360" w:lineRule="auto"/>
      </w:pPr>
    </w:p>
    <w:p w:rsidR="00E50448" w:rsidRDefault="00E50448">
      <w:pPr>
        <w:spacing w:after="200" w:line="276" w:lineRule="auto"/>
        <w:jc w:val="center"/>
      </w:pPr>
    </w:p>
    <w:p w:rsidR="00E50448" w:rsidRDefault="00E50448">
      <w:pPr>
        <w:spacing w:after="200" w:line="276" w:lineRule="auto"/>
        <w:jc w:val="center"/>
      </w:pPr>
    </w:p>
    <w:p w:rsidR="00E50448" w:rsidRDefault="00E50448">
      <w:pPr>
        <w:spacing w:after="200" w:line="276" w:lineRule="auto"/>
        <w:jc w:val="center"/>
      </w:pPr>
    </w:p>
    <w:p w:rsidR="00E50448" w:rsidRDefault="00E50448">
      <w:pPr>
        <w:spacing w:after="200" w:line="276" w:lineRule="auto"/>
        <w:jc w:val="center"/>
      </w:pPr>
    </w:p>
    <w:p w:rsidR="00E50448" w:rsidRDefault="008D5837">
      <w:pPr>
        <w:jc w:val="center"/>
      </w:pPr>
      <w:r>
        <w:rPr>
          <w:rFonts w:ascii="Comic Sans MS" w:eastAsia="Comic Sans MS" w:hAnsi="Comic Sans MS" w:cs="Comic Sans MS"/>
          <w:b/>
          <w:sz w:val="24"/>
          <w:szCs w:val="24"/>
          <w:u w:val="single"/>
        </w:rPr>
        <w:t>Equal</w:t>
      </w:r>
      <w:r w:rsidR="00844FED">
        <w:rPr>
          <w:rFonts w:ascii="Comic Sans MS" w:eastAsia="Comic Sans MS" w:hAnsi="Comic Sans MS" w:cs="Comic Sans MS"/>
          <w:b/>
          <w:sz w:val="24"/>
          <w:szCs w:val="24"/>
          <w:u w:val="single"/>
        </w:rPr>
        <w:t>ity and Diversity</w:t>
      </w:r>
      <w:r>
        <w:rPr>
          <w:rFonts w:ascii="Comic Sans MS" w:eastAsia="Comic Sans MS" w:hAnsi="Comic Sans MS" w:cs="Comic Sans MS"/>
          <w:b/>
          <w:sz w:val="24"/>
          <w:szCs w:val="24"/>
          <w:u w:val="single"/>
        </w:rPr>
        <w:t xml:space="preserve"> Policy</w:t>
      </w:r>
    </w:p>
    <w:p w:rsidR="00E50448" w:rsidRDefault="008D5837">
      <w:r>
        <w:rPr>
          <w:rFonts w:ascii="Comic Sans MS" w:eastAsia="Comic Sans MS" w:hAnsi="Comic Sans MS" w:cs="Comic Sans MS"/>
          <w:b/>
          <w:color w:val="FFFFFF"/>
          <w:sz w:val="24"/>
          <w:szCs w:val="24"/>
        </w:rPr>
        <w:t>Introduction</w:t>
      </w:r>
    </w:p>
    <w:p w:rsidR="00E50448" w:rsidRDefault="008D5837">
      <w:r>
        <w:rPr>
          <w:rFonts w:ascii="Comic Sans MS" w:eastAsia="Comic Sans MS" w:hAnsi="Comic Sans MS" w:cs="Comic Sans MS"/>
          <w:b/>
          <w:sz w:val="24"/>
          <w:szCs w:val="24"/>
          <w:u w:val="single"/>
        </w:rPr>
        <w:t>Introduction</w:t>
      </w:r>
    </w:p>
    <w:p w:rsidR="00E50448" w:rsidRDefault="00844FED">
      <w:r>
        <w:rPr>
          <w:rFonts w:ascii="Comic Sans MS" w:eastAsia="Comic Sans MS" w:hAnsi="Comic Sans MS" w:cs="Comic Sans MS"/>
          <w:sz w:val="24"/>
          <w:szCs w:val="24"/>
        </w:rPr>
        <w:t>This p</w:t>
      </w:r>
      <w:r w:rsidR="008D5837">
        <w:rPr>
          <w:rFonts w:ascii="Comic Sans MS" w:eastAsia="Comic Sans MS" w:hAnsi="Comic Sans MS" w:cs="Comic Sans MS"/>
          <w:sz w:val="24"/>
          <w:szCs w:val="24"/>
        </w:rPr>
        <w:t>olicy represents a commitment to a common set of values for promoting and achieving equality of opportunity within Weatherfield Academy.</w:t>
      </w:r>
    </w:p>
    <w:p w:rsidR="00E50448" w:rsidRDefault="008D5837">
      <w:r>
        <w:rPr>
          <w:rFonts w:ascii="Comic Sans MS" w:eastAsia="Comic Sans MS" w:hAnsi="Comic Sans MS" w:cs="Comic Sans MS"/>
          <w:sz w:val="24"/>
          <w:szCs w:val="24"/>
        </w:rPr>
        <w:t>We believe that all people (children, young people and adults) are of equal value and are entitled to equality of opportunity.</w:t>
      </w:r>
    </w:p>
    <w:p w:rsidR="00E50448" w:rsidRDefault="008D5837">
      <w:r>
        <w:rPr>
          <w:rFonts w:ascii="Comic Sans MS" w:eastAsia="Comic Sans MS" w:hAnsi="Comic Sans MS" w:cs="Comic Sans MS"/>
          <w:sz w:val="24"/>
          <w:szCs w:val="24"/>
        </w:rPr>
        <w:t>Equality of opportunity is relevant to everyone in the school community, including pupils, staff, parents/carers, governors and visitors.</w:t>
      </w:r>
    </w:p>
    <w:p w:rsidR="00E50448" w:rsidRDefault="008D5837">
      <w:r>
        <w:rPr>
          <w:rFonts w:ascii="Comic Sans MS" w:eastAsia="Comic Sans MS" w:hAnsi="Comic Sans MS" w:cs="Comic Sans MS"/>
          <w:sz w:val="24"/>
          <w:szCs w:val="24"/>
        </w:rPr>
        <w:t xml:space="preserve">We believe that equality of opportunity is fundamental to good practice in education, in which fairness of opportunity for all is a basic right. This policy is underpinned by a set of common values,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each member of the academy community agrees that collectively and individually we will:</w:t>
      </w:r>
    </w:p>
    <w:p w:rsidR="00E50448" w:rsidRDefault="008D5837">
      <w:r>
        <w:rPr>
          <w:rFonts w:ascii="Comic Sans MS" w:eastAsia="Comic Sans MS" w:hAnsi="Comic Sans MS" w:cs="Comic Sans MS"/>
          <w:i/>
          <w:sz w:val="24"/>
          <w:szCs w:val="24"/>
        </w:rPr>
        <w:t>• Acknowledge and value diversity;</w:t>
      </w:r>
    </w:p>
    <w:p w:rsidR="00E50448" w:rsidRDefault="008D5837">
      <w:r>
        <w:rPr>
          <w:rFonts w:ascii="Comic Sans MS" w:eastAsia="Comic Sans MS" w:hAnsi="Comic Sans MS" w:cs="Comic Sans MS"/>
          <w:i/>
          <w:sz w:val="24"/>
          <w:szCs w:val="24"/>
        </w:rPr>
        <w:t>• Actively promote a sense of respect towards the needs and feelings</w:t>
      </w:r>
    </w:p>
    <w:p w:rsidR="00E50448" w:rsidRDefault="008D5837">
      <w:r>
        <w:rPr>
          <w:rFonts w:ascii="Comic Sans MS" w:eastAsia="Comic Sans MS" w:hAnsi="Comic Sans MS" w:cs="Comic Sans MS"/>
          <w:i/>
          <w:sz w:val="24"/>
          <w:szCs w:val="24"/>
        </w:rPr>
        <w:t>others;</w:t>
      </w:r>
    </w:p>
    <w:p w:rsidR="00E50448" w:rsidRDefault="008D5837">
      <w:r>
        <w:rPr>
          <w:rFonts w:ascii="Comic Sans MS" w:eastAsia="Comic Sans MS" w:hAnsi="Comic Sans MS" w:cs="Comic Sans MS"/>
          <w:i/>
          <w:sz w:val="24"/>
          <w:szCs w:val="24"/>
        </w:rPr>
        <w:t>• Comply with current equal opportunities legislation;</w:t>
      </w:r>
    </w:p>
    <w:p w:rsidR="00E50448" w:rsidRDefault="008D5837">
      <w:r>
        <w:rPr>
          <w:rFonts w:ascii="Comic Sans MS" w:eastAsia="Comic Sans MS" w:hAnsi="Comic Sans MS" w:cs="Comic Sans MS"/>
          <w:i/>
          <w:sz w:val="24"/>
          <w:szCs w:val="24"/>
        </w:rPr>
        <w:t>• Have zero tolerance of all forms of prejudice and unfair discrimination;</w:t>
      </w:r>
    </w:p>
    <w:p w:rsidR="00E50448" w:rsidRDefault="008D5837">
      <w:r>
        <w:rPr>
          <w:rFonts w:ascii="Comic Sans MS" w:eastAsia="Comic Sans MS" w:hAnsi="Comic Sans MS" w:cs="Comic Sans MS"/>
          <w:i/>
          <w:sz w:val="24"/>
          <w:szCs w:val="24"/>
        </w:rPr>
        <w:t>• Challenge attitudes that are based on stereotypes;</w:t>
      </w:r>
    </w:p>
    <w:p w:rsidR="00E50448" w:rsidRDefault="008D5837">
      <w:r>
        <w:rPr>
          <w:rFonts w:ascii="Comic Sans MS" w:eastAsia="Comic Sans MS" w:hAnsi="Comic Sans MS" w:cs="Comic Sans MS"/>
          <w:i/>
          <w:sz w:val="24"/>
          <w:szCs w:val="24"/>
        </w:rPr>
        <w:t>• Have a commitment to inclusive education in its broadest sense that will</w:t>
      </w:r>
    </w:p>
    <w:p w:rsidR="00E50448" w:rsidRDefault="008D5837">
      <w:r>
        <w:rPr>
          <w:rFonts w:ascii="Comic Sans MS" w:eastAsia="Comic Sans MS" w:hAnsi="Comic Sans MS" w:cs="Comic Sans MS"/>
          <w:i/>
          <w:sz w:val="24"/>
          <w:szCs w:val="24"/>
        </w:rPr>
        <w:t>enable and support all pupils to achieve their full potential;</w:t>
      </w:r>
    </w:p>
    <w:p w:rsidR="00E50448" w:rsidRDefault="008D5837">
      <w:r>
        <w:rPr>
          <w:rFonts w:ascii="Comic Sans MS" w:eastAsia="Comic Sans MS" w:hAnsi="Comic Sans MS" w:cs="Comic Sans MS"/>
          <w:i/>
          <w:sz w:val="24"/>
          <w:szCs w:val="24"/>
        </w:rPr>
        <w:t>• Sustain a commitment to the positive development of all staff and</w:t>
      </w:r>
    </w:p>
    <w:p w:rsidR="00E50448" w:rsidRDefault="008D5837">
      <w:r>
        <w:rPr>
          <w:rFonts w:ascii="Comic Sans MS" w:eastAsia="Comic Sans MS" w:hAnsi="Comic Sans MS" w:cs="Comic Sans MS"/>
          <w:i/>
          <w:sz w:val="24"/>
          <w:szCs w:val="24"/>
        </w:rPr>
        <w:t>governors;</w:t>
      </w:r>
    </w:p>
    <w:p w:rsidR="00E50448" w:rsidRDefault="008D5837">
      <w:r>
        <w:rPr>
          <w:rFonts w:ascii="Comic Sans MS" w:eastAsia="Comic Sans MS" w:hAnsi="Comic Sans MS" w:cs="Comic Sans MS"/>
          <w:i/>
          <w:sz w:val="24"/>
          <w:szCs w:val="24"/>
        </w:rPr>
        <w:t>• Ensure that all members of the school community and others engaged in</w:t>
      </w:r>
    </w:p>
    <w:p w:rsidR="00E50448" w:rsidRDefault="008D5837">
      <w:r>
        <w:rPr>
          <w:rFonts w:ascii="Comic Sans MS" w:eastAsia="Comic Sans MS" w:hAnsi="Comic Sans MS" w:cs="Comic Sans MS"/>
          <w:i/>
          <w:sz w:val="24"/>
          <w:szCs w:val="24"/>
        </w:rPr>
        <w:t>school business will be accountable for complying with this policy.</w:t>
      </w:r>
    </w:p>
    <w:p w:rsidR="00E50448" w:rsidRDefault="00E50448"/>
    <w:p w:rsidR="00E50448" w:rsidRDefault="008D5837">
      <w:r>
        <w:rPr>
          <w:rFonts w:ascii="Comic Sans MS" w:eastAsia="Comic Sans MS" w:hAnsi="Comic Sans MS" w:cs="Comic Sans MS"/>
          <w:b/>
          <w:sz w:val="24"/>
          <w:szCs w:val="24"/>
          <w:u w:val="single"/>
        </w:rPr>
        <w:t>Objectives of this Policy for Equal Opportunities</w:t>
      </w:r>
    </w:p>
    <w:p w:rsidR="00E50448" w:rsidRDefault="008D5837">
      <w:r>
        <w:rPr>
          <w:rFonts w:ascii="Comic Sans MS" w:eastAsia="Comic Sans MS" w:hAnsi="Comic Sans MS" w:cs="Comic Sans MS"/>
          <w:sz w:val="24"/>
          <w:szCs w:val="24"/>
        </w:rPr>
        <w:t>The objectives of this Policy for Equal Opportunities Policy are to:</w:t>
      </w:r>
    </w:p>
    <w:p w:rsidR="00E50448" w:rsidRDefault="008D5837">
      <w:r>
        <w:rPr>
          <w:rFonts w:ascii="Comic Sans MS" w:eastAsia="Comic Sans MS" w:hAnsi="Comic Sans MS" w:cs="Comic Sans MS"/>
          <w:sz w:val="24"/>
          <w:szCs w:val="24"/>
        </w:rPr>
        <w:t>• Develop an ethos which respects and values all people;</w:t>
      </w:r>
    </w:p>
    <w:p w:rsidR="00E50448" w:rsidRDefault="008D5837">
      <w:r>
        <w:rPr>
          <w:rFonts w:ascii="Comic Sans MS" w:eastAsia="Comic Sans MS" w:hAnsi="Comic Sans MS" w:cs="Comic Sans MS"/>
          <w:sz w:val="24"/>
          <w:szCs w:val="24"/>
        </w:rPr>
        <w:t>• Actively promote equality of opportunity;</w:t>
      </w:r>
    </w:p>
    <w:p w:rsidR="00E50448" w:rsidRDefault="008D5837">
      <w:r>
        <w:rPr>
          <w:rFonts w:ascii="Comic Sans MS" w:eastAsia="Comic Sans MS" w:hAnsi="Comic Sans MS" w:cs="Comic Sans MS"/>
          <w:sz w:val="24"/>
          <w:szCs w:val="24"/>
        </w:rPr>
        <w:t>• Prepare pupils for life in a diverse society;</w:t>
      </w:r>
    </w:p>
    <w:p w:rsidR="00E50448" w:rsidRDefault="008D5837">
      <w:r>
        <w:rPr>
          <w:rFonts w:ascii="Comic Sans MS" w:eastAsia="Comic Sans MS" w:hAnsi="Comic Sans MS" w:cs="Comic Sans MS"/>
          <w:sz w:val="24"/>
          <w:szCs w:val="24"/>
        </w:rPr>
        <w:t>• Promote good relations amongst people within the school community and</w:t>
      </w:r>
    </w:p>
    <w:p w:rsidR="00E50448" w:rsidRDefault="008D5837">
      <w:r>
        <w:rPr>
          <w:rFonts w:ascii="Comic Sans MS" w:eastAsia="Comic Sans MS" w:hAnsi="Comic Sans MS" w:cs="Comic Sans MS"/>
          <w:sz w:val="24"/>
          <w:szCs w:val="24"/>
        </w:rPr>
        <w:t>beyond;</w:t>
      </w:r>
    </w:p>
    <w:p w:rsidR="00E50448" w:rsidRDefault="008D5837">
      <w:r>
        <w:rPr>
          <w:rFonts w:ascii="Comic Sans MS" w:eastAsia="Comic Sans MS" w:hAnsi="Comic Sans MS" w:cs="Comic Sans MS"/>
          <w:sz w:val="24"/>
          <w:szCs w:val="24"/>
        </w:rPr>
        <w:t>• Eliminate all forms of unfair discrimination, bullying, harassment or other oppressive behaviour;</w:t>
      </w:r>
    </w:p>
    <w:p w:rsidR="00E50448" w:rsidRDefault="008D5837">
      <w:r>
        <w:rPr>
          <w:rFonts w:ascii="Comic Sans MS" w:eastAsia="Comic Sans MS" w:hAnsi="Comic Sans MS" w:cs="Comic Sans MS"/>
          <w:sz w:val="24"/>
          <w:szCs w:val="24"/>
        </w:rPr>
        <w:lastRenderedPageBreak/>
        <w:t>• Deliver equal opportunities through our academy’s various policies,</w:t>
      </w:r>
    </w:p>
    <w:p w:rsidR="00E50448" w:rsidRDefault="008D5837">
      <w:r>
        <w:rPr>
          <w:rFonts w:ascii="Comic Sans MS" w:eastAsia="Comic Sans MS" w:hAnsi="Comic Sans MS" w:cs="Comic Sans MS"/>
          <w:sz w:val="24"/>
          <w:szCs w:val="24"/>
        </w:rPr>
        <w:t>procedures and practices;</w:t>
      </w:r>
    </w:p>
    <w:p w:rsidR="00E50448" w:rsidRDefault="008D5837">
      <w:r>
        <w:rPr>
          <w:rFonts w:ascii="Comic Sans MS" w:eastAsia="Comic Sans MS" w:hAnsi="Comic Sans MS" w:cs="Comic Sans MS"/>
          <w:sz w:val="24"/>
          <w:szCs w:val="24"/>
        </w:rPr>
        <w:t>• Do our utmost, within available resources, to remove barriers which limit</w:t>
      </w:r>
    </w:p>
    <w:p w:rsidR="00E50448" w:rsidRDefault="008D5837">
      <w:r>
        <w:rPr>
          <w:rFonts w:ascii="Comic Sans MS" w:eastAsia="Comic Sans MS" w:hAnsi="Comic Sans MS" w:cs="Comic Sans MS"/>
          <w:sz w:val="24"/>
          <w:szCs w:val="24"/>
        </w:rPr>
        <w:t>or discourage access to the academy’s range of activities;</w:t>
      </w:r>
    </w:p>
    <w:p w:rsidR="00E50448" w:rsidRDefault="008D5837">
      <w:r>
        <w:rPr>
          <w:rFonts w:ascii="Comic Sans MS" w:eastAsia="Comic Sans MS" w:hAnsi="Comic Sans MS" w:cs="Comic Sans MS"/>
          <w:sz w:val="24"/>
          <w:szCs w:val="24"/>
        </w:rPr>
        <w:t>• Take positive action to provide encouragement and support to individuals</w:t>
      </w:r>
    </w:p>
    <w:p w:rsidR="00E50448" w:rsidRDefault="008D5837">
      <w:r>
        <w:rPr>
          <w:rFonts w:ascii="Comic Sans MS" w:eastAsia="Comic Sans MS" w:hAnsi="Comic Sans MS" w:cs="Comic Sans MS"/>
          <w:sz w:val="24"/>
          <w:szCs w:val="24"/>
        </w:rPr>
        <w:t>and groups whose progress has been limited by stereotyping and cultural</w:t>
      </w:r>
    </w:p>
    <w:p w:rsidR="00E50448" w:rsidRDefault="008D5837">
      <w:r>
        <w:rPr>
          <w:rFonts w:ascii="Comic Sans MS" w:eastAsia="Comic Sans MS" w:hAnsi="Comic Sans MS" w:cs="Comic Sans MS"/>
          <w:sz w:val="24"/>
          <w:szCs w:val="24"/>
        </w:rPr>
        <w:t>expectations;</w:t>
      </w:r>
    </w:p>
    <w:p w:rsidR="00E50448" w:rsidRDefault="008D5837">
      <w:r>
        <w:rPr>
          <w:rFonts w:ascii="Comic Sans MS" w:eastAsia="Comic Sans MS" w:hAnsi="Comic Sans MS" w:cs="Comic Sans MS"/>
          <w:sz w:val="24"/>
          <w:szCs w:val="24"/>
        </w:rPr>
        <w:t>• Monitor the implementation of equal opportunities and implement academy improvement strategies in the area of equal opportunities.</w:t>
      </w:r>
    </w:p>
    <w:p w:rsidR="00E50448" w:rsidRDefault="00E50448"/>
    <w:p w:rsidR="00E50448" w:rsidRDefault="008D5837">
      <w:bookmarkStart w:id="0" w:name="_GoBack"/>
      <w:bookmarkEnd w:id="0"/>
      <w:r>
        <w:rPr>
          <w:rFonts w:ascii="Comic Sans MS" w:eastAsia="Comic Sans MS" w:hAnsi="Comic Sans MS" w:cs="Comic Sans MS"/>
          <w:b/>
          <w:sz w:val="24"/>
          <w:szCs w:val="24"/>
          <w:u w:val="single"/>
        </w:rPr>
        <w:t>The legal framework and definitions of discrimination</w:t>
      </w:r>
    </w:p>
    <w:p w:rsidR="00E50448" w:rsidRDefault="008D5837">
      <w:r>
        <w:rPr>
          <w:rFonts w:ascii="Comic Sans MS" w:eastAsia="Comic Sans MS" w:hAnsi="Comic Sans MS" w:cs="Comic Sans MS"/>
          <w:sz w:val="24"/>
          <w:szCs w:val="24"/>
        </w:rPr>
        <w:t>The Equality Act 2010 replaced and simplified nine previous acts regarding rights and opportunities for all, providing protection from discrimination. Prior to the Equality Act, laws governing equality related to race, sex, disability and sexual orientation. The new act encompasses these areas, and currently extends to religion or belief, gender re-</w:t>
      </w:r>
      <w:proofErr w:type="spellStart"/>
      <w:r>
        <w:rPr>
          <w:rFonts w:ascii="Comic Sans MS" w:eastAsia="Comic Sans MS" w:hAnsi="Comic Sans MS" w:cs="Comic Sans MS"/>
          <w:sz w:val="24"/>
          <w:szCs w:val="24"/>
        </w:rPr>
        <w:t>assigment</w:t>
      </w:r>
      <w:proofErr w:type="spellEnd"/>
      <w:r>
        <w:rPr>
          <w:rFonts w:ascii="Comic Sans MS" w:eastAsia="Comic Sans MS" w:hAnsi="Comic Sans MS" w:cs="Comic Sans MS"/>
          <w:sz w:val="24"/>
          <w:szCs w:val="24"/>
        </w:rPr>
        <w:t xml:space="preserve">, pregnancy and maternity, and age (the latter in relation to employment). Alongside this Act, the Public Sector Equality Duty (PSED) 2011 stipulates how public organisations, such as schools, can promote equality. This duty replaces the former race, disability and gender equality duties. Under the Act, every school should have due regard to the need to: eliminate discrimination and other conduct that is prohibited by the Act, advance equality of opportunity between people who share a protected characteristic and those who do not; the need to foster good relations across all characteristics - between people who share a characteristic and people who do not. </w:t>
      </w:r>
    </w:p>
    <w:p w:rsidR="00E50448" w:rsidRDefault="00E50448"/>
    <w:p w:rsidR="00E50448" w:rsidRDefault="008D5837">
      <w:r>
        <w:rPr>
          <w:rFonts w:ascii="Comic Sans MS" w:eastAsia="Comic Sans MS" w:hAnsi="Comic Sans MS" w:cs="Comic Sans MS"/>
          <w:sz w:val="24"/>
          <w:szCs w:val="24"/>
        </w:rPr>
        <w:t>Schools are also expected to provide extra support to stop people doing less well because of their family background or where they were born (socio-economic duty). Historically, children from more affluent families often achieve more at school than children from less affluent families, even if the poorer children are more intelligent. This is sometimes called socio-economic inequality. The Pupil Premium has been introduced to address this balance, and is allocated to pupils who receive (or have received in the last six years) free school meals.</w:t>
      </w:r>
    </w:p>
    <w:p w:rsidR="00E50448" w:rsidRDefault="00E50448"/>
    <w:p w:rsidR="00E50448" w:rsidRDefault="008D5837">
      <w:r>
        <w:rPr>
          <w:rFonts w:ascii="Comic Sans MS" w:eastAsia="Comic Sans MS" w:hAnsi="Comic Sans MS" w:cs="Comic Sans MS"/>
          <w:sz w:val="24"/>
          <w:szCs w:val="24"/>
        </w:rPr>
        <w:t>The definitions of equality are further defined as having due regard to:</w:t>
      </w:r>
    </w:p>
    <w:p w:rsidR="00E50448" w:rsidRDefault="008D5837">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 xml:space="preserve">Direct discrimination: </w:t>
      </w:r>
      <w:r>
        <w:rPr>
          <w:rFonts w:ascii="Comic Sans MS" w:eastAsia="Comic Sans MS" w:hAnsi="Comic Sans MS" w:cs="Comic Sans MS"/>
          <w:sz w:val="24"/>
          <w:szCs w:val="24"/>
        </w:rPr>
        <w:t>Where an individual or group receives less favourable treatment because of their sex, race or disability etc.</w:t>
      </w:r>
    </w:p>
    <w:p w:rsidR="00E50448" w:rsidRDefault="008D5837">
      <w:r>
        <w:rPr>
          <w:rFonts w:ascii="Comic Sans MS" w:eastAsia="Comic Sans MS" w:hAnsi="Comic Sans MS" w:cs="Comic Sans MS"/>
          <w:sz w:val="24"/>
          <w:szCs w:val="24"/>
        </w:rPr>
        <w:lastRenderedPageBreak/>
        <w:t xml:space="preserve">• </w:t>
      </w:r>
      <w:r>
        <w:rPr>
          <w:rFonts w:ascii="Comic Sans MS" w:eastAsia="Comic Sans MS" w:hAnsi="Comic Sans MS" w:cs="Comic Sans MS"/>
          <w:b/>
          <w:sz w:val="24"/>
          <w:szCs w:val="24"/>
        </w:rPr>
        <w:t xml:space="preserve">Indirect discrimination: </w:t>
      </w:r>
      <w:r>
        <w:rPr>
          <w:rFonts w:ascii="Comic Sans MS" w:eastAsia="Comic Sans MS" w:hAnsi="Comic Sans MS" w:cs="Comic Sans MS"/>
          <w:sz w:val="24"/>
          <w:szCs w:val="24"/>
        </w:rPr>
        <w:t>Applying unjustifiable requirements and conditions which have a disproportionate impact on an individual of a particular group.</w:t>
      </w:r>
    </w:p>
    <w:p w:rsidR="00E50448" w:rsidRDefault="00E50448"/>
    <w:p w:rsidR="00E50448" w:rsidRDefault="008D5837">
      <w:r>
        <w:rPr>
          <w:rFonts w:ascii="Comic Sans MS" w:eastAsia="Comic Sans MS" w:hAnsi="Comic Sans MS" w:cs="Comic Sans MS"/>
          <w:b/>
          <w:sz w:val="24"/>
          <w:szCs w:val="24"/>
          <w:u w:val="single"/>
        </w:rPr>
        <w:t xml:space="preserve">Protected Characteristics </w:t>
      </w:r>
    </w:p>
    <w:p w:rsidR="00E50448" w:rsidRDefault="00E50448"/>
    <w:p w:rsidR="00E50448" w:rsidRDefault="008D5837">
      <w:r>
        <w:rPr>
          <w:rFonts w:ascii="Comic Sans MS" w:eastAsia="Comic Sans MS" w:hAnsi="Comic Sans MS" w:cs="Comic Sans MS"/>
          <w:sz w:val="24"/>
          <w:szCs w:val="24"/>
        </w:rPr>
        <w:t xml:space="preserve">Below are the eight attributes protected by the Equality Act 2010, which are referred to as ‘Protected Characteristics’. </w:t>
      </w:r>
    </w:p>
    <w:p w:rsidR="00E50448" w:rsidRDefault="008D5837">
      <w:r>
        <w:rPr>
          <w:rFonts w:ascii="Comic Sans MS" w:eastAsia="Comic Sans MS" w:hAnsi="Comic Sans MS" w:cs="Comic Sans MS"/>
          <w:sz w:val="24"/>
          <w:szCs w:val="24"/>
        </w:rPr>
        <w:t xml:space="preserve">• sex </w:t>
      </w:r>
    </w:p>
    <w:p w:rsidR="00E50448" w:rsidRDefault="008D5837">
      <w:r>
        <w:rPr>
          <w:rFonts w:ascii="Comic Sans MS" w:eastAsia="Comic Sans MS" w:hAnsi="Comic Sans MS" w:cs="Comic Sans MS"/>
          <w:sz w:val="24"/>
          <w:szCs w:val="24"/>
        </w:rPr>
        <w:t xml:space="preserve">• race </w:t>
      </w:r>
    </w:p>
    <w:p w:rsidR="00E50448" w:rsidRDefault="008D5837">
      <w:r>
        <w:rPr>
          <w:rFonts w:ascii="Comic Sans MS" w:eastAsia="Comic Sans MS" w:hAnsi="Comic Sans MS" w:cs="Comic Sans MS"/>
          <w:sz w:val="24"/>
          <w:szCs w:val="24"/>
        </w:rPr>
        <w:t xml:space="preserve">• disability (1) </w:t>
      </w:r>
    </w:p>
    <w:p w:rsidR="00E50448" w:rsidRDefault="008D5837">
      <w:r>
        <w:rPr>
          <w:rFonts w:ascii="Comic Sans MS" w:eastAsia="Comic Sans MS" w:hAnsi="Comic Sans MS" w:cs="Comic Sans MS"/>
          <w:sz w:val="24"/>
          <w:szCs w:val="24"/>
        </w:rPr>
        <w:t xml:space="preserve">• religion or belief (2) </w:t>
      </w:r>
    </w:p>
    <w:p w:rsidR="00E50448" w:rsidRDefault="008D5837">
      <w:r>
        <w:rPr>
          <w:rFonts w:ascii="Comic Sans MS" w:eastAsia="Comic Sans MS" w:hAnsi="Comic Sans MS" w:cs="Comic Sans MS"/>
          <w:sz w:val="24"/>
          <w:szCs w:val="24"/>
        </w:rPr>
        <w:t>• sexual orientation</w:t>
      </w:r>
    </w:p>
    <w:p w:rsidR="00E50448" w:rsidRDefault="008D5837">
      <w:r>
        <w:rPr>
          <w:rFonts w:ascii="Comic Sans MS" w:eastAsia="Comic Sans MS" w:hAnsi="Comic Sans MS" w:cs="Comic Sans MS"/>
          <w:sz w:val="24"/>
          <w:szCs w:val="24"/>
        </w:rPr>
        <w:t xml:space="preserve">• gender reassignment </w:t>
      </w:r>
    </w:p>
    <w:p w:rsidR="00E50448" w:rsidRDefault="008D5837">
      <w:r>
        <w:rPr>
          <w:rFonts w:ascii="Comic Sans MS" w:eastAsia="Comic Sans MS" w:hAnsi="Comic Sans MS" w:cs="Comic Sans MS"/>
          <w:sz w:val="24"/>
          <w:szCs w:val="24"/>
        </w:rPr>
        <w:t xml:space="preserve">• pregnancy or maternity (3) </w:t>
      </w:r>
    </w:p>
    <w:p w:rsidR="00E50448" w:rsidRDefault="008D5837">
      <w:r>
        <w:rPr>
          <w:rFonts w:ascii="Comic Sans MS" w:eastAsia="Comic Sans MS" w:hAnsi="Comic Sans MS" w:cs="Comic Sans MS"/>
          <w:sz w:val="24"/>
          <w:szCs w:val="24"/>
        </w:rPr>
        <w:t xml:space="preserve">• age, marriage and civil partnerships (4) </w:t>
      </w:r>
    </w:p>
    <w:p w:rsidR="00E50448" w:rsidRDefault="008D5837">
      <w:r>
        <w:rPr>
          <w:rFonts w:ascii="Comic Sans MS" w:eastAsia="Comic Sans MS" w:hAnsi="Comic Sans MS" w:cs="Comic Sans MS"/>
          <w:sz w:val="24"/>
          <w:szCs w:val="24"/>
        </w:rPr>
        <w:t xml:space="preserve">(1) the Act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In this context, a ‘long term’ impairment lasts 12 months or more. </w:t>
      </w:r>
    </w:p>
    <w:p w:rsidR="00E50448" w:rsidRDefault="008D5837">
      <w:r>
        <w:rPr>
          <w:rFonts w:ascii="Comic Sans MS" w:eastAsia="Comic Sans MS" w:hAnsi="Comic Sans MS" w:cs="Comic Sans MS"/>
          <w:sz w:val="24"/>
          <w:szCs w:val="24"/>
        </w:rPr>
        <w:t xml:space="preserve">(2) to benefit from protection under the Act, a religion or belief must have a clear structure and belief system, and should have a certain level of cogency, seriousness and cohesion, and not be incompatible with human dignity. The term belief includes a lack of belief - atheism. </w:t>
      </w:r>
    </w:p>
    <w:p w:rsidR="00E50448" w:rsidRDefault="008D5837">
      <w:r>
        <w:rPr>
          <w:rFonts w:ascii="Comic Sans MS" w:eastAsia="Comic Sans MS" w:hAnsi="Comic Sans MS" w:cs="Comic Sans MS"/>
          <w:sz w:val="24"/>
          <w:szCs w:val="24"/>
        </w:rPr>
        <w:t xml:space="preserve">(3) extends to the family / associates of the pupil </w:t>
      </w:r>
    </w:p>
    <w:p w:rsidR="00E50448" w:rsidRDefault="008D5837">
      <w:r>
        <w:rPr>
          <w:rFonts w:ascii="Comic Sans MS" w:eastAsia="Comic Sans MS" w:hAnsi="Comic Sans MS" w:cs="Comic Sans MS"/>
          <w:sz w:val="24"/>
          <w:szCs w:val="24"/>
        </w:rPr>
        <w:t>(4) in relation to employment, goods and services</w:t>
      </w:r>
    </w:p>
    <w:p w:rsidR="00E50448" w:rsidRDefault="00E50448"/>
    <w:p w:rsidR="00E50448" w:rsidRDefault="008D5837">
      <w:r>
        <w:rPr>
          <w:rFonts w:ascii="Comic Sans MS" w:eastAsia="Comic Sans MS" w:hAnsi="Comic Sans MS" w:cs="Comic Sans MS"/>
          <w:b/>
          <w:sz w:val="24"/>
          <w:szCs w:val="24"/>
          <w:u w:val="single"/>
        </w:rPr>
        <w:t>Positive Action</w:t>
      </w:r>
      <w:r>
        <w:rPr>
          <w:sz w:val="24"/>
          <w:szCs w:val="24"/>
        </w:rPr>
        <w:t xml:space="preserve"> </w:t>
      </w:r>
    </w:p>
    <w:p w:rsidR="00E50448" w:rsidRDefault="00E50448"/>
    <w:p w:rsidR="00E50448" w:rsidRDefault="008D5837">
      <w:r>
        <w:rPr>
          <w:rFonts w:ascii="Comic Sans MS" w:eastAsia="Comic Sans MS" w:hAnsi="Comic Sans MS" w:cs="Comic Sans MS"/>
          <w:sz w:val="24"/>
          <w:szCs w:val="24"/>
        </w:rPr>
        <w:t>New Positive Action provisions within the Equality Act 2010, allow schools to target measures that are designed to alleviate disadvantages experienced by, or to meet the particular needs of, pupils with particular protected characteristics.</w:t>
      </w:r>
    </w:p>
    <w:p w:rsidR="00E50448" w:rsidRDefault="00E50448"/>
    <w:p w:rsidR="00E50448" w:rsidRDefault="008D5837">
      <w:r>
        <w:rPr>
          <w:rFonts w:ascii="Comic Sans MS" w:eastAsia="Comic Sans MS" w:hAnsi="Comic Sans MS" w:cs="Comic Sans MS"/>
          <w:b/>
          <w:sz w:val="24"/>
          <w:szCs w:val="24"/>
          <w:u w:val="single"/>
        </w:rPr>
        <w:t xml:space="preserve"> Implementation at Weatherfield Academy</w:t>
      </w:r>
    </w:p>
    <w:p w:rsidR="00E50448" w:rsidRDefault="008D5837">
      <w:pPr>
        <w:numPr>
          <w:ilvl w:val="0"/>
          <w:numId w:val="1"/>
        </w:numPr>
        <w:ind w:hanging="360"/>
        <w:rPr>
          <w:sz w:val="24"/>
          <w:szCs w:val="24"/>
        </w:rPr>
      </w:pPr>
      <w:r>
        <w:rPr>
          <w:rFonts w:ascii="Comic Sans MS" w:eastAsia="Comic Sans MS" w:hAnsi="Comic Sans MS" w:cs="Comic Sans MS"/>
          <w:sz w:val="24"/>
          <w:szCs w:val="24"/>
        </w:rPr>
        <w:t>No pupil will ever be refused admission on grounds of disability, gender, sexual orientation, race, religious, culture or ethnicity.</w:t>
      </w:r>
    </w:p>
    <w:p w:rsidR="00E50448" w:rsidRDefault="008D5837">
      <w:pPr>
        <w:numPr>
          <w:ilvl w:val="0"/>
          <w:numId w:val="1"/>
        </w:numPr>
        <w:ind w:hanging="360"/>
        <w:rPr>
          <w:sz w:val="24"/>
          <w:szCs w:val="24"/>
        </w:rPr>
      </w:pPr>
      <w:r>
        <w:rPr>
          <w:rFonts w:ascii="Comic Sans MS" w:eastAsia="Comic Sans MS" w:hAnsi="Comic Sans MS" w:cs="Comic Sans MS"/>
          <w:sz w:val="24"/>
          <w:szCs w:val="24"/>
        </w:rPr>
        <w:lastRenderedPageBreak/>
        <w:t>Where feasible, teaching and learning opportunities will include topics, activities and reference to:</w:t>
      </w:r>
    </w:p>
    <w:p w:rsidR="00E50448" w:rsidRDefault="008D5837">
      <w:pPr>
        <w:numPr>
          <w:ilvl w:val="0"/>
          <w:numId w:val="2"/>
        </w:numPr>
        <w:ind w:hanging="360"/>
        <w:rPr>
          <w:rFonts w:ascii="Comic Sans MS" w:eastAsia="Comic Sans MS" w:hAnsi="Comic Sans MS" w:cs="Comic Sans MS"/>
          <w:sz w:val="24"/>
          <w:szCs w:val="24"/>
        </w:rPr>
      </w:pPr>
      <w:r>
        <w:rPr>
          <w:rFonts w:ascii="Comic Sans MS" w:eastAsia="Comic Sans MS" w:hAnsi="Comic Sans MS" w:cs="Comic Sans MS"/>
          <w:sz w:val="24"/>
          <w:szCs w:val="24"/>
        </w:rPr>
        <w:t>The achievements and attributes of a diverse range of people from</w:t>
      </w:r>
    </w:p>
    <w:p w:rsidR="00E50448" w:rsidRDefault="008D5837">
      <w:r>
        <w:rPr>
          <w:rFonts w:ascii="Comic Sans MS" w:eastAsia="Comic Sans MS" w:hAnsi="Comic Sans MS" w:cs="Comic Sans MS"/>
          <w:sz w:val="24"/>
          <w:szCs w:val="24"/>
        </w:rPr>
        <w:t xml:space="preserve">           widely differing backgrounds.</w:t>
      </w:r>
    </w:p>
    <w:p w:rsidR="00E50448" w:rsidRDefault="008D5837">
      <w:pPr>
        <w:numPr>
          <w:ilvl w:val="0"/>
          <w:numId w:val="2"/>
        </w:numPr>
        <w:ind w:hanging="360"/>
        <w:rPr>
          <w:rFonts w:ascii="Comic Sans MS" w:eastAsia="Comic Sans MS" w:hAnsi="Comic Sans MS" w:cs="Comic Sans MS"/>
          <w:sz w:val="24"/>
          <w:szCs w:val="24"/>
        </w:rPr>
      </w:pPr>
      <w:r>
        <w:rPr>
          <w:rFonts w:ascii="Comic Sans MS" w:eastAsia="Comic Sans MS" w:hAnsi="Comic Sans MS" w:cs="Comic Sans MS"/>
          <w:sz w:val="24"/>
          <w:szCs w:val="24"/>
        </w:rPr>
        <w:t>Accurately reflect the population of the UK today in preference to tokenistic or racial stereotypes;</w:t>
      </w:r>
    </w:p>
    <w:p w:rsidR="00E50448" w:rsidRDefault="008D5837">
      <w:pPr>
        <w:numPr>
          <w:ilvl w:val="0"/>
          <w:numId w:val="2"/>
        </w:numPr>
        <w:ind w:hanging="360"/>
        <w:rPr>
          <w:rFonts w:ascii="Comic Sans MS" w:eastAsia="Comic Sans MS" w:hAnsi="Comic Sans MS" w:cs="Comic Sans MS"/>
          <w:sz w:val="24"/>
          <w:szCs w:val="24"/>
        </w:rPr>
      </w:pPr>
      <w:r>
        <w:rPr>
          <w:rFonts w:ascii="Comic Sans MS" w:eastAsia="Comic Sans MS" w:hAnsi="Comic Sans MS" w:cs="Comic Sans MS"/>
          <w:sz w:val="24"/>
          <w:szCs w:val="24"/>
        </w:rPr>
        <w:t>Use dialect, accents and language appropriately (</w:t>
      </w:r>
      <w:proofErr w:type="spellStart"/>
      <w:r>
        <w:rPr>
          <w:rFonts w:ascii="Comic Sans MS" w:eastAsia="Comic Sans MS" w:hAnsi="Comic Sans MS" w:cs="Comic Sans MS"/>
          <w:sz w:val="24"/>
          <w:szCs w:val="24"/>
        </w:rPr>
        <w:t>ie</w:t>
      </w:r>
      <w:proofErr w:type="spellEnd"/>
      <w:r>
        <w:rPr>
          <w:rFonts w:ascii="Comic Sans MS" w:eastAsia="Comic Sans MS" w:hAnsi="Comic Sans MS" w:cs="Comic Sans MS"/>
          <w:sz w:val="24"/>
          <w:szCs w:val="24"/>
        </w:rPr>
        <w:t>., not to ridicule any particular group);</w:t>
      </w:r>
    </w:p>
    <w:p w:rsidR="00E50448" w:rsidRDefault="008D5837">
      <w:pPr>
        <w:numPr>
          <w:ilvl w:val="0"/>
          <w:numId w:val="2"/>
        </w:numPr>
        <w:ind w:hanging="360"/>
        <w:rPr>
          <w:rFonts w:ascii="Comic Sans MS" w:eastAsia="Comic Sans MS" w:hAnsi="Comic Sans MS" w:cs="Comic Sans MS"/>
          <w:sz w:val="24"/>
          <w:szCs w:val="24"/>
        </w:rPr>
      </w:pPr>
      <w:r>
        <w:rPr>
          <w:rFonts w:ascii="Comic Sans MS" w:eastAsia="Comic Sans MS" w:hAnsi="Comic Sans MS" w:cs="Comic Sans MS"/>
          <w:sz w:val="24"/>
          <w:szCs w:val="24"/>
        </w:rPr>
        <w:t>Use a range of literature drawn from different traditions and/or</w:t>
      </w:r>
    </w:p>
    <w:p w:rsidR="00E50448" w:rsidRDefault="008D5837">
      <w:r>
        <w:rPr>
          <w:rFonts w:ascii="Comic Sans MS" w:eastAsia="Comic Sans MS" w:hAnsi="Comic Sans MS" w:cs="Comic Sans MS"/>
          <w:sz w:val="24"/>
          <w:szCs w:val="24"/>
        </w:rPr>
        <w:t xml:space="preserve">          incorporate stories or poems actually written by people from </w:t>
      </w:r>
    </w:p>
    <w:p w:rsidR="00E50448" w:rsidRDefault="008D5837">
      <w:r>
        <w:rPr>
          <w:rFonts w:ascii="Comic Sans MS" w:eastAsia="Comic Sans MS" w:hAnsi="Comic Sans MS" w:cs="Comic Sans MS"/>
          <w:sz w:val="24"/>
          <w:szCs w:val="24"/>
        </w:rPr>
        <w:t xml:space="preserve">          different cultures</w:t>
      </w:r>
    </w:p>
    <w:p w:rsidR="00E50448" w:rsidRDefault="00E50448"/>
    <w:p w:rsidR="00E50448" w:rsidRDefault="008D5837">
      <w:r>
        <w:rPr>
          <w:rFonts w:ascii="Comic Sans MS" w:eastAsia="Comic Sans MS" w:hAnsi="Comic Sans MS" w:cs="Comic Sans MS"/>
          <w:sz w:val="24"/>
          <w:szCs w:val="24"/>
        </w:rPr>
        <w:t>The rights of all pupils to access a broad, balanced and suitably differentiation curriculum will be promoted at all times.</w:t>
      </w:r>
    </w:p>
    <w:p w:rsidR="00E50448" w:rsidRDefault="008D5837">
      <w:r>
        <w:rPr>
          <w:rFonts w:ascii="Comic Sans MS" w:eastAsia="Comic Sans MS" w:hAnsi="Comic Sans MS" w:cs="Comic Sans MS"/>
          <w:sz w:val="24"/>
          <w:szCs w:val="24"/>
        </w:rPr>
        <w:t>The relative rates of pupil progress will be analysed to identify any unexplained differences in the rates of progression secured by different groups of pupils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disability, gender, race) and any inequalities will be addressed as a consequence.</w:t>
      </w:r>
    </w:p>
    <w:p w:rsidR="00E50448" w:rsidRDefault="008D5837">
      <w:r>
        <w:rPr>
          <w:rFonts w:ascii="Comic Sans MS" w:eastAsia="Comic Sans MS" w:hAnsi="Comic Sans MS" w:cs="Comic Sans MS"/>
          <w:sz w:val="24"/>
          <w:szCs w:val="24"/>
        </w:rPr>
        <w:t>The relative rates of absenteeism, incidents and commendations will be analysed to identify any unexplained differences in the rates of progression secured by different groups of pupils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disability, gender, race) and any inequalities will be addressed as a consequence.</w:t>
      </w:r>
    </w:p>
    <w:p w:rsidR="00E50448" w:rsidRDefault="008D5837">
      <w:r>
        <w:rPr>
          <w:rFonts w:ascii="Comic Sans MS" w:eastAsia="Comic Sans MS" w:hAnsi="Comic Sans MS" w:cs="Comic Sans MS"/>
          <w:sz w:val="24"/>
          <w:szCs w:val="24"/>
        </w:rPr>
        <w:t>Teaching materials and school publications will be monitored to ensure the content is representative of a diverse community.</w:t>
      </w:r>
    </w:p>
    <w:p w:rsidR="00E50448" w:rsidRDefault="008D5837">
      <w:r>
        <w:rPr>
          <w:rFonts w:ascii="Comic Sans MS" w:eastAsia="Comic Sans MS" w:hAnsi="Comic Sans MS" w:cs="Comic Sans MS"/>
          <w:sz w:val="24"/>
          <w:szCs w:val="24"/>
        </w:rPr>
        <w:t>The continuing professional development of all staff is encouraged, to meet the varied and changing needs of all our pupils. Off-site activities, including residential trips, are risk-assessed to ascertain their suitability for our population - a child would never be disadvantaged by being left behind at school or left out of a particular activity because it was deemed unsuitable.</w:t>
      </w:r>
    </w:p>
    <w:p w:rsidR="00E50448" w:rsidRDefault="00E50448"/>
    <w:p w:rsidR="00E50448" w:rsidRDefault="008D5837">
      <w:r>
        <w:rPr>
          <w:rFonts w:ascii="Comic Sans MS" w:eastAsia="Comic Sans MS" w:hAnsi="Comic Sans MS" w:cs="Comic Sans MS"/>
          <w:b/>
          <w:sz w:val="24"/>
          <w:szCs w:val="24"/>
          <w:u w:val="single"/>
        </w:rPr>
        <w:t>Roles and responsibilities</w:t>
      </w:r>
    </w:p>
    <w:p w:rsidR="00E50448" w:rsidRDefault="008D5837">
      <w:r>
        <w:rPr>
          <w:rFonts w:ascii="Comic Sans MS" w:eastAsia="Comic Sans MS" w:hAnsi="Comic Sans MS" w:cs="Comic Sans MS"/>
          <w:sz w:val="24"/>
          <w:szCs w:val="24"/>
        </w:rPr>
        <w:t>The Governing Body is responsible for making sure the academy follows all of its equality and diversity policies and codes, and meets its legal responsibilities with respect to equality.</w:t>
      </w:r>
    </w:p>
    <w:p w:rsidR="00E50448" w:rsidRDefault="00E50448"/>
    <w:p w:rsidR="00E50448" w:rsidRDefault="008D5837">
      <w:r>
        <w:rPr>
          <w:rFonts w:ascii="Comic Sans MS" w:eastAsia="Comic Sans MS" w:hAnsi="Comic Sans MS" w:cs="Comic Sans MS"/>
          <w:sz w:val="24"/>
          <w:szCs w:val="24"/>
        </w:rPr>
        <w:t xml:space="preserve">The Senior Leadership Team are responsible for promoting equality across the school. </w:t>
      </w:r>
    </w:p>
    <w:p w:rsidR="00E50448" w:rsidRDefault="008D5837">
      <w:r>
        <w:rPr>
          <w:rFonts w:ascii="Comic Sans MS" w:eastAsia="Comic Sans MS" w:hAnsi="Comic Sans MS" w:cs="Comic Sans MS"/>
          <w:sz w:val="24"/>
          <w:szCs w:val="24"/>
        </w:rPr>
        <w:t xml:space="preserve">• Action will be taken to reduce discrimination when necessary. </w:t>
      </w:r>
    </w:p>
    <w:p w:rsidR="00E50448" w:rsidRDefault="008D5837">
      <w:r>
        <w:rPr>
          <w:rFonts w:ascii="Comic Sans MS" w:eastAsia="Comic Sans MS" w:hAnsi="Comic Sans MS" w:cs="Comic Sans MS"/>
          <w:sz w:val="24"/>
          <w:szCs w:val="24"/>
        </w:rPr>
        <w:lastRenderedPageBreak/>
        <w:t xml:space="preserve">• Curriculum reviews will be monitored, taking the equality duty into account. </w:t>
      </w:r>
    </w:p>
    <w:p w:rsidR="00E50448" w:rsidRDefault="008D5837">
      <w:r>
        <w:rPr>
          <w:rFonts w:ascii="Comic Sans MS" w:eastAsia="Comic Sans MS" w:hAnsi="Comic Sans MS" w:cs="Comic Sans MS"/>
          <w:sz w:val="24"/>
          <w:szCs w:val="24"/>
        </w:rPr>
        <w:t xml:space="preserve">• Prejudice-motivated bullying will be taken as seriously as any other form of bullying, and dealt with equally and according to the academy’s Ant-Bullying Policy. </w:t>
      </w:r>
    </w:p>
    <w:p w:rsidR="00E50448" w:rsidRDefault="008D5837">
      <w:r>
        <w:rPr>
          <w:rFonts w:ascii="Comic Sans MS" w:eastAsia="Comic Sans MS" w:hAnsi="Comic Sans MS" w:cs="Comic Sans MS"/>
          <w:sz w:val="24"/>
          <w:szCs w:val="24"/>
        </w:rPr>
        <w:t xml:space="preserve">• New school policies and decisions made by the Senior Leadership Team will have due regard for equality under the Equality Act. </w:t>
      </w:r>
    </w:p>
    <w:p w:rsidR="00E50448" w:rsidRDefault="008D5837">
      <w:r>
        <w:rPr>
          <w:rFonts w:ascii="Comic Sans MS" w:eastAsia="Comic Sans MS" w:hAnsi="Comic Sans MS" w:cs="Comic Sans MS"/>
          <w:sz w:val="24"/>
          <w:szCs w:val="24"/>
        </w:rPr>
        <w:t>• Records will be kept to monitor equality.</w:t>
      </w:r>
    </w:p>
    <w:p w:rsidR="00E50448" w:rsidRDefault="008D5837">
      <w:r>
        <w:rPr>
          <w:rFonts w:ascii="Comic Sans MS" w:eastAsia="Comic Sans MS" w:hAnsi="Comic Sans MS" w:cs="Comic Sans MS"/>
          <w:sz w:val="24"/>
          <w:szCs w:val="24"/>
        </w:rPr>
        <w:t xml:space="preserve">• All grievances and complaints will be taken seriously and acted upon as appropriate. </w:t>
      </w:r>
    </w:p>
    <w:p w:rsidR="00E50448" w:rsidRDefault="008D5837">
      <w:r>
        <w:rPr>
          <w:rFonts w:ascii="Comic Sans MS" w:eastAsia="Comic Sans MS" w:hAnsi="Comic Sans MS" w:cs="Comic Sans MS"/>
          <w:sz w:val="24"/>
          <w:szCs w:val="24"/>
        </w:rPr>
        <w:t>• Setting Equality Objectives proportionate in number to size and circumstances of our school.</w:t>
      </w:r>
    </w:p>
    <w:p w:rsidR="00E50448" w:rsidRDefault="00E50448"/>
    <w:p w:rsidR="00E50448" w:rsidRDefault="008D5837">
      <w:r>
        <w:rPr>
          <w:rFonts w:ascii="Comic Sans MS" w:eastAsia="Comic Sans MS" w:hAnsi="Comic Sans MS" w:cs="Comic Sans MS"/>
          <w:sz w:val="24"/>
          <w:szCs w:val="24"/>
        </w:rPr>
        <w:t>Staff members are responsible for:</w:t>
      </w:r>
    </w:p>
    <w:p w:rsidR="00E50448" w:rsidRDefault="008D5837">
      <w:r>
        <w:rPr>
          <w:rFonts w:ascii="Comic Sans MS" w:eastAsia="Comic Sans MS" w:hAnsi="Comic Sans MS" w:cs="Comic Sans MS"/>
          <w:sz w:val="24"/>
          <w:szCs w:val="24"/>
        </w:rPr>
        <w:t>• Promoting equality and diversity and avoiding unfair discrimination;</w:t>
      </w:r>
    </w:p>
    <w:p w:rsidR="00E50448" w:rsidRDefault="008D5837">
      <w:r>
        <w:rPr>
          <w:rFonts w:ascii="Comic Sans MS" w:eastAsia="Comic Sans MS" w:hAnsi="Comic Sans MS" w:cs="Comic Sans MS"/>
          <w:sz w:val="24"/>
          <w:szCs w:val="24"/>
        </w:rPr>
        <w:t>• Making sure they know what their responsibilities are and participating in support and training as necessary in order to carry them out;</w:t>
      </w:r>
    </w:p>
    <w:p w:rsidR="00E50448" w:rsidRDefault="008D5837">
      <w:r>
        <w:rPr>
          <w:rFonts w:ascii="Comic Sans MS" w:eastAsia="Comic Sans MS" w:hAnsi="Comic Sans MS" w:cs="Comic Sans MS"/>
          <w:sz w:val="24"/>
          <w:szCs w:val="24"/>
        </w:rPr>
        <w:t>• Challenging any incidents of unfair discrimination, or racial, sexual or</w:t>
      </w:r>
    </w:p>
    <w:p w:rsidR="00E50448" w:rsidRDefault="008D5837">
      <w:r>
        <w:rPr>
          <w:rFonts w:ascii="Comic Sans MS" w:eastAsia="Comic Sans MS" w:hAnsi="Comic Sans MS" w:cs="Comic Sans MS"/>
          <w:sz w:val="24"/>
          <w:szCs w:val="24"/>
        </w:rPr>
        <w:t>other stereotyping, perpetrated by students or other staff</w:t>
      </w:r>
    </w:p>
    <w:p w:rsidR="00E50448" w:rsidRDefault="008D5837">
      <w:r>
        <w:rPr>
          <w:rFonts w:ascii="Comic Sans MS" w:eastAsia="Comic Sans MS" w:hAnsi="Comic Sans MS" w:cs="Comic Sans MS"/>
          <w:sz w:val="24"/>
          <w:szCs w:val="24"/>
        </w:rPr>
        <w:t>• Following the relevant procedures and taking action in cases of unfair</w:t>
      </w:r>
    </w:p>
    <w:p w:rsidR="00E50448" w:rsidRDefault="008D5837">
      <w:r>
        <w:rPr>
          <w:rFonts w:ascii="Comic Sans MS" w:eastAsia="Comic Sans MS" w:hAnsi="Comic Sans MS" w:cs="Comic Sans MS"/>
          <w:sz w:val="24"/>
          <w:szCs w:val="24"/>
        </w:rPr>
        <w:t>discrimination, harassment or bullying.</w:t>
      </w:r>
    </w:p>
    <w:p w:rsidR="00E50448" w:rsidRDefault="00E50448"/>
    <w:p w:rsidR="00E50448" w:rsidRDefault="008D5837">
      <w:r>
        <w:rPr>
          <w:rFonts w:ascii="Comic Sans MS" w:eastAsia="Comic Sans MS" w:hAnsi="Comic Sans MS" w:cs="Comic Sans MS"/>
          <w:b/>
          <w:sz w:val="24"/>
          <w:szCs w:val="24"/>
          <w:u w:val="single"/>
        </w:rPr>
        <w:t>Our Rights as an Academy</w:t>
      </w:r>
    </w:p>
    <w:p w:rsidR="00E50448" w:rsidRDefault="00E50448"/>
    <w:p w:rsidR="00E50448" w:rsidRDefault="008D5837">
      <w:r>
        <w:rPr>
          <w:rFonts w:ascii="Comic Sans MS" w:eastAsia="Comic Sans MS" w:hAnsi="Comic Sans MS" w:cs="Comic Sans MS"/>
          <w:sz w:val="24"/>
          <w:szCs w:val="24"/>
        </w:rPr>
        <w:t>We reserve the right to ask health-related questions of applicants before a job offer in relation to intrinsic functions of the work, in line with the Equality Act. Such questions will be targeted, necessary and relevant to the job applied for. The school welcomes diversity and does not discriminate against people with protected characteristics. However, staff need to be able to meet the needs of our pupils.</w:t>
      </w:r>
    </w:p>
    <w:p w:rsidR="00E50448" w:rsidRDefault="00E50448"/>
    <w:p w:rsidR="00E50448" w:rsidRDefault="008D5837">
      <w:r>
        <w:rPr>
          <w:rFonts w:ascii="Comic Sans MS" w:eastAsia="Comic Sans MS" w:hAnsi="Comic Sans MS" w:cs="Comic Sans MS"/>
          <w:sz w:val="24"/>
          <w:szCs w:val="24"/>
        </w:rPr>
        <w:t>All allegations of inequality will be reported via the school incident book and investigated by the Head Teacher, or his authorised deputy, who will report directly to the Governing Body and Local Authority as necessary.</w:t>
      </w:r>
    </w:p>
    <w:sectPr w:rsidR="00E50448" w:rsidSect="008D5837">
      <w:footerReference w:type="default" r:id="rId8"/>
      <w:pgSz w:w="11906" w:h="16838"/>
      <w:pgMar w:top="1440" w:right="1800" w:bottom="1440" w:left="180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09" w:rsidRDefault="008D5837">
      <w:r>
        <w:separator/>
      </w:r>
    </w:p>
  </w:endnote>
  <w:endnote w:type="continuationSeparator" w:id="0">
    <w:p w:rsidR="00A53F09" w:rsidRDefault="008D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48" w:rsidRDefault="008D5837">
    <w:pPr>
      <w:tabs>
        <w:tab w:val="center" w:pos="4153"/>
        <w:tab w:val="right" w:pos="8306"/>
      </w:tabs>
    </w:pPr>
    <w:r>
      <w:rPr>
        <w:rFonts w:ascii="Comic Sans MS" w:eastAsia="Comic Sans MS" w:hAnsi="Comic Sans MS" w:cs="Comic Sans MS"/>
        <w:color w:val="993300"/>
        <w:sz w:val="28"/>
        <w:szCs w:val="28"/>
      </w:rPr>
      <w:t>N Drury</w:t>
    </w:r>
  </w:p>
  <w:p w:rsidR="00E50448" w:rsidRDefault="000B2067">
    <w:pPr>
      <w:tabs>
        <w:tab w:val="center" w:pos="4153"/>
        <w:tab w:val="right" w:pos="8306"/>
      </w:tabs>
      <w:spacing w:after="720"/>
    </w:pPr>
    <w:r>
      <w:rPr>
        <w:rFonts w:ascii="Comic Sans MS" w:eastAsia="Comic Sans MS" w:hAnsi="Comic Sans MS" w:cs="Comic Sans MS"/>
        <w:color w:val="993300"/>
        <w:sz w:val="28"/>
        <w:szCs w:val="28"/>
      </w:rPr>
      <w:t>February 2018</w:t>
    </w:r>
    <w:r w:rsidR="008D5837">
      <w:rPr>
        <w:rFonts w:ascii="Comic Sans MS" w:eastAsia="Comic Sans MS" w:hAnsi="Comic Sans MS" w:cs="Comic Sans MS"/>
        <w:color w:val="993300"/>
        <w:sz w:val="28"/>
        <w:szCs w:val="28"/>
      </w:rPr>
      <w:t xml:space="preserve">                       </w:t>
    </w:r>
    <w:r>
      <w:rPr>
        <w:rFonts w:ascii="Comic Sans MS" w:eastAsia="Comic Sans MS" w:hAnsi="Comic Sans MS" w:cs="Comic Sans MS"/>
        <w:color w:val="993300"/>
        <w:sz w:val="28"/>
        <w:szCs w:val="28"/>
      </w:rPr>
      <w:t xml:space="preserve">   To be reviewed: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09" w:rsidRDefault="008D5837">
      <w:r>
        <w:separator/>
      </w:r>
    </w:p>
  </w:footnote>
  <w:footnote w:type="continuationSeparator" w:id="0">
    <w:p w:rsidR="00A53F09" w:rsidRDefault="008D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307AD"/>
    <w:multiLevelType w:val="multilevel"/>
    <w:tmpl w:val="5BA07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B872A6E"/>
    <w:multiLevelType w:val="multilevel"/>
    <w:tmpl w:val="DF6A60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0448"/>
    <w:rsid w:val="000B2067"/>
    <w:rsid w:val="00844FED"/>
    <w:rsid w:val="008D5837"/>
    <w:rsid w:val="00A53F09"/>
    <w:rsid w:val="00E5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BA70E-7220-44D0-AE84-FD20601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44FED"/>
    <w:pPr>
      <w:tabs>
        <w:tab w:val="center" w:pos="4513"/>
        <w:tab w:val="right" w:pos="9026"/>
      </w:tabs>
    </w:pPr>
  </w:style>
  <w:style w:type="character" w:customStyle="1" w:styleId="HeaderChar">
    <w:name w:val="Header Char"/>
    <w:basedOn w:val="DefaultParagraphFont"/>
    <w:link w:val="Header"/>
    <w:uiPriority w:val="99"/>
    <w:rsid w:val="00844FED"/>
  </w:style>
  <w:style w:type="paragraph" w:styleId="Footer">
    <w:name w:val="footer"/>
    <w:basedOn w:val="Normal"/>
    <w:link w:val="FooterChar"/>
    <w:uiPriority w:val="99"/>
    <w:unhideWhenUsed/>
    <w:rsid w:val="00844FED"/>
    <w:pPr>
      <w:tabs>
        <w:tab w:val="center" w:pos="4513"/>
        <w:tab w:val="right" w:pos="9026"/>
      </w:tabs>
    </w:pPr>
  </w:style>
  <w:style w:type="character" w:customStyle="1" w:styleId="FooterChar">
    <w:name w:val="Footer Char"/>
    <w:basedOn w:val="DefaultParagraphFont"/>
    <w:link w:val="Footer"/>
    <w:uiPriority w:val="99"/>
    <w:rsid w:val="00844FED"/>
  </w:style>
  <w:style w:type="paragraph" w:styleId="BalloonText">
    <w:name w:val="Balloon Text"/>
    <w:basedOn w:val="Normal"/>
    <w:link w:val="BalloonTextChar"/>
    <w:uiPriority w:val="99"/>
    <w:semiHidden/>
    <w:unhideWhenUsed/>
    <w:rsid w:val="00844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Nicolla Drury</cp:lastModifiedBy>
  <cp:revision>4</cp:revision>
  <cp:lastPrinted>2017-02-07T11:40:00Z</cp:lastPrinted>
  <dcterms:created xsi:type="dcterms:W3CDTF">2016-05-05T07:39:00Z</dcterms:created>
  <dcterms:modified xsi:type="dcterms:W3CDTF">2018-02-02T08:33:00Z</dcterms:modified>
</cp:coreProperties>
</file>